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tblpX="250" w:tblpY="1"/>
        <w:tblW w:w="9889" w:type="dxa"/>
        <w:tblLook w:val="04A0" w:firstRow="1" w:lastRow="0" w:firstColumn="1" w:lastColumn="0" w:noHBand="0" w:noVBand="1"/>
      </w:tblPr>
      <w:tblGrid>
        <w:gridCol w:w="5070"/>
        <w:gridCol w:w="4819"/>
      </w:tblGrid>
      <w:tr w:rsidR="008854B6">
        <w:trPr>
          <w:trHeight w:val="2116"/>
        </w:trPr>
        <w:tc>
          <w:tcPr>
            <w:tcW w:w="5070" w:type="dxa"/>
          </w:tcPr>
          <w:p w:rsidR="008854B6" w:rsidRDefault="008854B6">
            <w:pPr>
              <w:jc w:val="left"/>
              <w:rPr>
                <w:bCs/>
                <w:color w:val="000000"/>
              </w:rPr>
            </w:pPr>
          </w:p>
        </w:tc>
        <w:tc>
          <w:tcPr>
            <w:tcW w:w="4819" w:type="dxa"/>
          </w:tcPr>
          <w:p w:rsidR="008854B6" w:rsidRDefault="00976392">
            <w:pPr>
              <w:rPr>
                <w:bCs/>
                <w:color w:val="000000"/>
              </w:rPr>
            </w:pPr>
            <w:r>
              <w:rPr>
                <w:color w:val="000000"/>
              </w:rPr>
              <w:t>«УТВЕРЖДЕНО»</w:t>
            </w:r>
          </w:p>
          <w:p w:rsidR="008854B6" w:rsidRDefault="008854B6">
            <w:pPr>
              <w:rPr>
                <w:bCs/>
                <w:color w:val="000000"/>
              </w:rPr>
            </w:pPr>
          </w:p>
          <w:p w:rsidR="008854B6" w:rsidRDefault="008854B6">
            <w:pPr>
              <w:rPr>
                <w:bCs/>
                <w:color w:val="000000"/>
              </w:rPr>
            </w:pPr>
          </w:p>
        </w:tc>
      </w:tr>
      <w:tr w:rsidR="008854B6">
        <w:trPr>
          <w:trHeight w:val="2116"/>
        </w:trPr>
        <w:tc>
          <w:tcPr>
            <w:tcW w:w="5070" w:type="dxa"/>
          </w:tcPr>
          <w:p w:rsidR="008854B6" w:rsidRDefault="008854B6">
            <w:pPr>
              <w:rPr>
                <w:color w:val="000000"/>
              </w:rPr>
            </w:pPr>
          </w:p>
          <w:p w:rsidR="008854B6" w:rsidRDefault="008854B6">
            <w:pPr>
              <w:rPr>
                <w:color w:val="000000"/>
              </w:rPr>
            </w:pPr>
          </w:p>
          <w:p w:rsidR="008854B6" w:rsidRDefault="008854B6">
            <w:pPr>
              <w:rPr>
                <w:color w:val="000000"/>
              </w:rPr>
            </w:pPr>
          </w:p>
          <w:p w:rsidR="008854B6" w:rsidRDefault="008854B6">
            <w:pPr>
              <w:rPr>
                <w:color w:val="000000"/>
              </w:rPr>
            </w:pPr>
          </w:p>
          <w:p w:rsidR="008854B6" w:rsidRDefault="008854B6">
            <w:pPr>
              <w:rPr>
                <w:color w:val="000000"/>
              </w:rPr>
            </w:pPr>
          </w:p>
          <w:p w:rsidR="008854B6" w:rsidRDefault="008854B6">
            <w:pPr>
              <w:rPr>
                <w:color w:val="000000"/>
              </w:rPr>
            </w:pPr>
          </w:p>
        </w:tc>
        <w:tc>
          <w:tcPr>
            <w:tcW w:w="4819" w:type="dxa"/>
          </w:tcPr>
          <w:p w:rsidR="008854B6" w:rsidRDefault="008854B6">
            <w:pPr>
              <w:rPr>
                <w:color w:val="000000"/>
              </w:rPr>
            </w:pPr>
          </w:p>
        </w:tc>
      </w:tr>
    </w:tbl>
    <w:p w:rsidR="008854B6" w:rsidRDefault="008854B6">
      <w:pPr>
        <w:pStyle w:val="1c"/>
        <w:shd w:val="clear" w:color="auto" w:fill="auto"/>
        <w:spacing w:after="120" w:line="240" w:lineRule="auto"/>
        <w:ind w:left="0" w:right="0" w:firstLine="0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8854B6" w:rsidRDefault="008854B6">
      <w:pPr>
        <w:pStyle w:val="1c"/>
        <w:shd w:val="clear" w:color="auto" w:fill="auto"/>
        <w:spacing w:after="120" w:line="240" w:lineRule="auto"/>
        <w:ind w:left="0" w:right="0" w:firstLine="0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8854B6" w:rsidRDefault="008854B6">
      <w:pPr>
        <w:pStyle w:val="1c"/>
        <w:shd w:val="clear" w:color="auto" w:fill="auto"/>
        <w:spacing w:after="120" w:line="240" w:lineRule="auto"/>
        <w:ind w:left="0" w:right="0" w:firstLine="0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8854B6" w:rsidRDefault="008854B6">
      <w:pPr>
        <w:pStyle w:val="1c"/>
        <w:shd w:val="clear" w:color="auto" w:fill="auto"/>
        <w:spacing w:after="120" w:line="240" w:lineRule="auto"/>
        <w:ind w:left="0" w:right="0" w:firstLine="0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8854B6" w:rsidRDefault="00976392">
      <w:pPr>
        <w:pStyle w:val="1c"/>
        <w:shd w:val="clear" w:color="auto" w:fill="auto"/>
        <w:spacing w:after="120" w:line="240" w:lineRule="auto"/>
        <w:ind w:left="0" w:right="0" w:firstLine="0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8854B6" w:rsidRDefault="00976392">
      <w:pPr>
        <w:spacing w:after="120"/>
        <w:jc w:val="center"/>
        <w:rPr>
          <w:b/>
          <w:bCs/>
        </w:rPr>
      </w:pPr>
      <w:r>
        <w:rPr>
          <w:b/>
          <w:bCs/>
        </w:rPr>
        <w:t>КОНКУРС В ЭЛЕКТРОННОЙ ФОРМЕ</w:t>
      </w:r>
    </w:p>
    <w:p w:rsidR="008854B6" w:rsidRDefault="00976392">
      <w:pPr>
        <w:spacing w:after="120"/>
        <w:jc w:val="center"/>
        <w:rPr>
          <w:b/>
          <w:bCs/>
        </w:rPr>
      </w:pPr>
      <w:r>
        <w:rPr>
          <w:b/>
          <w:bCs/>
        </w:rPr>
        <w:t>на право заключения договора на поставку мебели производственной металлической, для нужд АО «Россети Сибирь Тываэнерго» - ПО «Тываэнергосбыт»</w:t>
      </w:r>
    </w:p>
    <w:p w:rsidR="008854B6" w:rsidRDefault="00976392">
      <w:pPr>
        <w:spacing w:after="120"/>
        <w:jc w:val="center"/>
        <w:rPr>
          <w:b/>
          <w:bCs/>
        </w:rPr>
      </w:pPr>
      <w:r>
        <w:rPr>
          <w:b/>
          <w:bCs/>
        </w:rPr>
        <w:t>№ 24.1-11/7.2-0001</w:t>
      </w:r>
    </w:p>
    <w:p w:rsidR="008854B6" w:rsidRDefault="008854B6">
      <w:pPr>
        <w:spacing w:after="120"/>
        <w:jc w:val="center"/>
        <w:rPr>
          <w:b/>
          <w:bCs/>
        </w:rPr>
      </w:pPr>
    </w:p>
    <w:p w:rsidR="008854B6" w:rsidRDefault="00976392">
      <w:pPr>
        <w:spacing w:after="120"/>
        <w:jc w:val="center"/>
        <w:rPr>
          <w:b/>
          <w:bCs/>
        </w:rPr>
      </w:pPr>
      <w:r>
        <w:rPr>
          <w:b/>
          <w:bCs/>
        </w:rPr>
        <w:t>УЧАСТНИКАМИ ЗАКУПКИ МОГУТ БЫТЬ ТОЛЬКО СУБЪЕКТЫ МАЛОГО И СРЕДНЕГО ПРЕДПРИНИМАТЕЛЬСТВА</w:t>
      </w:r>
    </w:p>
    <w:p w:rsidR="008854B6" w:rsidRDefault="008854B6">
      <w:pPr>
        <w:spacing w:after="120"/>
        <w:jc w:val="center"/>
        <w:rPr>
          <w:b/>
          <w:bCs/>
        </w:rPr>
      </w:pPr>
    </w:p>
    <w:p w:rsidR="008854B6" w:rsidRDefault="008854B6">
      <w:pPr>
        <w:spacing w:after="120"/>
        <w:jc w:val="center"/>
        <w:rPr>
          <w:b/>
          <w:bCs/>
        </w:rPr>
      </w:pPr>
    </w:p>
    <w:p w:rsidR="008854B6" w:rsidRDefault="008854B6">
      <w:pPr>
        <w:spacing w:after="120"/>
        <w:jc w:val="center"/>
        <w:rPr>
          <w:b/>
          <w:bCs/>
        </w:rPr>
      </w:pPr>
    </w:p>
    <w:p w:rsidR="008854B6" w:rsidRDefault="008854B6">
      <w:pPr>
        <w:spacing w:after="120"/>
        <w:jc w:val="center"/>
        <w:rPr>
          <w:b/>
          <w:bCs/>
        </w:rPr>
      </w:pPr>
    </w:p>
    <w:p w:rsidR="008854B6" w:rsidRDefault="008854B6">
      <w:pPr>
        <w:spacing w:after="120"/>
        <w:jc w:val="center"/>
        <w:rPr>
          <w:b/>
          <w:bCs/>
        </w:rPr>
      </w:pPr>
    </w:p>
    <w:p w:rsidR="008854B6" w:rsidRDefault="008854B6">
      <w:pPr>
        <w:spacing w:after="120"/>
        <w:jc w:val="center"/>
        <w:rPr>
          <w:b/>
          <w:bCs/>
        </w:rPr>
      </w:pPr>
    </w:p>
    <w:p w:rsidR="008854B6" w:rsidRDefault="008854B6">
      <w:pPr>
        <w:spacing w:after="120"/>
        <w:jc w:val="center"/>
        <w:rPr>
          <w:b/>
          <w:bCs/>
        </w:rPr>
      </w:pPr>
    </w:p>
    <w:p w:rsidR="008854B6" w:rsidRDefault="008854B6">
      <w:pPr>
        <w:spacing w:after="120"/>
        <w:jc w:val="center"/>
        <w:rPr>
          <w:b/>
          <w:bCs/>
        </w:rPr>
      </w:pPr>
    </w:p>
    <w:p w:rsidR="008854B6" w:rsidRDefault="008854B6">
      <w:pPr>
        <w:spacing w:after="120"/>
        <w:jc w:val="center"/>
        <w:rPr>
          <w:b/>
          <w:bCs/>
        </w:rPr>
      </w:pPr>
    </w:p>
    <w:p w:rsidR="008854B6" w:rsidRDefault="008854B6">
      <w:pPr>
        <w:spacing w:after="120"/>
        <w:jc w:val="center"/>
        <w:rPr>
          <w:b/>
          <w:bCs/>
        </w:rPr>
      </w:pPr>
    </w:p>
    <w:p w:rsidR="008854B6" w:rsidRDefault="008854B6">
      <w:pPr>
        <w:spacing w:after="120"/>
        <w:jc w:val="center"/>
        <w:rPr>
          <w:b/>
          <w:bCs/>
        </w:rPr>
      </w:pPr>
    </w:p>
    <w:p w:rsidR="008854B6" w:rsidRDefault="00976392">
      <w:pPr>
        <w:pStyle w:val="afa"/>
        <w:spacing w:after="0"/>
        <w:jc w:val="center"/>
        <w:rPr>
          <w:b/>
        </w:rPr>
      </w:pPr>
      <w:r>
        <w:rPr>
          <w:b/>
          <w:bCs/>
        </w:rPr>
        <w:t xml:space="preserve">г. </w:t>
      </w:r>
      <w:r>
        <w:rPr>
          <w:b/>
        </w:rPr>
        <w:t>Кызыл</w:t>
      </w:r>
    </w:p>
    <w:p w:rsidR="008854B6" w:rsidRDefault="00976392">
      <w:pPr>
        <w:pStyle w:val="afa"/>
        <w:spacing w:after="0"/>
        <w:jc w:val="center"/>
        <w:rPr>
          <w:b/>
          <w:bCs/>
        </w:rPr>
      </w:pPr>
      <w:r>
        <w:rPr>
          <w:b/>
          <w:bCs/>
        </w:rPr>
        <w:t>2024 год</w:t>
      </w:r>
      <w:r>
        <w:rPr>
          <w:sz w:val="28"/>
          <w:szCs w:val="28"/>
        </w:rPr>
        <w:br w:type="page" w:clear="all"/>
      </w:r>
    </w:p>
    <w:p w:rsidR="008854B6" w:rsidRDefault="00976392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6"/>
          <w:b/>
          <w:caps/>
          <w:sz w:val="24"/>
          <w:szCs w:val="24"/>
        </w:rPr>
      </w:pPr>
      <w:bookmarkStart w:id="0" w:name="_Toc113479699"/>
      <w:r>
        <w:rPr>
          <w:rStyle w:val="16"/>
          <w:b/>
          <w:caps/>
          <w:sz w:val="24"/>
          <w:szCs w:val="24"/>
        </w:rPr>
        <w:lastRenderedPageBreak/>
        <w:t>СОДЕРЖАНИЕ</w:t>
      </w:r>
      <w:bookmarkEnd w:id="0"/>
    </w:p>
    <w:p w:rsidR="008854B6" w:rsidRDefault="008854B6">
      <w:pPr>
        <w:keepNext/>
        <w:keepLines/>
        <w:widowControl w:val="0"/>
        <w:suppressLineNumbers/>
        <w:spacing w:after="0"/>
        <w:ind w:firstLine="567"/>
        <w:jc w:val="left"/>
      </w:pPr>
    </w:p>
    <w:p w:rsidR="008854B6" w:rsidRDefault="00976392">
      <w:pPr>
        <w:pStyle w:val="14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r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113479699" w:tooltip="#_Toc113479699" w:history="1">
        <w:r>
          <w:rPr>
            <w:rStyle w:val="affd"/>
            <w:color w:val="auto"/>
          </w:rPr>
          <w:t>СОДЕРЖАНИЕ</w:t>
        </w:r>
        <w:r>
          <w:tab/>
        </w:r>
        <w:r>
          <w:fldChar w:fldCharType="begin"/>
        </w:r>
        <w:r>
          <w:instrText xml:space="preserve"> PAGEREF _Toc113479699 \h </w:instrText>
        </w:r>
        <w:r>
          <w:fldChar w:fldCharType="separate"/>
        </w:r>
        <w:r>
          <w:t>2</w:t>
        </w:r>
        <w:r>
          <w:fldChar w:fldCharType="end"/>
        </w:r>
      </w:hyperlink>
    </w:p>
    <w:p w:rsidR="008854B6" w:rsidRDefault="00976392">
      <w:pPr>
        <w:pStyle w:val="14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113479700" w:tooltip="#_Toc113479700" w:history="1">
        <w:r>
          <w:rPr>
            <w:rStyle w:val="affd"/>
            <w:color w:val="auto"/>
          </w:rPr>
          <w:t>I.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>
          <w:rPr>
            <w:rStyle w:val="affd"/>
            <w:color w:val="auto"/>
          </w:rPr>
          <w:t>ОБЩИЕ УСЛОВИЯ ПРОВЕДЕНИЯ закупки</w:t>
        </w:r>
        <w:r>
          <w:tab/>
        </w:r>
        <w:r>
          <w:fldChar w:fldCharType="begin"/>
        </w:r>
        <w:r>
          <w:instrText xml:space="preserve"> PAGEREF _Toc113479700 \h </w:instrText>
        </w:r>
        <w:r>
          <w:fldChar w:fldCharType="separate"/>
        </w:r>
        <w:r>
          <w:t>4</w:t>
        </w:r>
        <w:r>
          <w:fldChar w:fldCharType="end"/>
        </w:r>
      </w:hyperlink>
    </w:p>
    <w:p w:rsidR="008854B6" w:rsidRDefault="00976392">
      <w:pPr>
        <w:pStyle w:val="14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113479701" w:tooltip="#_Toc113479701" w:history="1">
        <w:r>
          <w:rPr>
            <w:rStyle w:val="affd"/>
            <w:color w:val="auto"/>
          </w:rPr>
          <w:t>1.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>
          <w:rPr>
            <w:rStyle w:val="affd"/>
            <w:color w:val="auto"/>
          </w:rPr>
          <w:t>ОБЩИЕ ПОЛОЖЕНИЯ</w:t>
        </w:r>
        <w:r>
          <w:tab/>
        </w:r>
        <w:r>
          <w:fldChar w:fldCharType="begin"/>
        </w:r>
        <w:r>
          <w:instrText xml:space="preserve"> PAGEREF _Toc113479701 \h </w:instrText>
        </w:r>
        <w:r>
          <w:fldChar w:fldCharType="separate"/>
        </w:r>
        <w:r>
          <w:t>4</w:t>
        </w:r>
        <w:r>
          <w:fldChar w:fldCharType="end"/>
        </w:r>
      </w:hyperlink>
    </w:p>
    <w:p w:rsidR="008854B6" w:rsidRDefault="00976392">
      <w:pPr>
        <w:pStyle w:val="28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sz w:val="22"/>
          <w:szCs w:val="22"/>
        </w:rPr>
      </w:pPr>
      <w:hyperlink w:anchor="_Toc113479702" w:tooltip="#_Toc113479702" w:history="1">
        <w:r>
          <w:rPr>
            <w:rStyle w:val="affd"/>
            <w:color w:val="auto"/>
          </w:rPr>
          <w:t>1.1.</w:t>
        </w:r>
        <w:r>
          <w:rPr>
            <w:rFonts w:asciiTheme="minorHAnsi" w:eastAsiaTheme="minorEastAsia" w:hAnsiTheme="minorHAnsi" w:cstheme="minorBidi"/>
            <w:smallCaps w:val="0"/>
            <w:sz w:val="22"/>
            <w:szCs w:val="22"/>
          </w:rPr>
          <w:tab/>
        </w:r>
        <w:r>
          <w:rPr>
            <w:rStyle w:val="affd"/>
            <w:color w:val="auto"/>
          </w:rPr>
          <w:t>Правовой статус документов</w:t>
        </w:r>
        <w:r>
          <w:tab/>
        </w:r>
        <w:r>
          <w:fldChar w:fldCharType="begin"/>
        </w:r>
        <w:r>
          <w:instrText xml:space="preserve"> PAGEREF _Toc113479702 \h </w:instrText>
        </w:r>
        <w:r>
          <w:fldChar w:fldCharType="separate"/>
        </w:r>
        <w:r>
          <w:t>4</w:t>
        </w:r>
        <w:r>
          <w:fldChar w:fldCharType="end"/>
        </w:r>
      </w:hyperlink>
    </w:p>
    <w:p w:rsidR="008854B6" w:rsidRDefault="00976392">
      <w:pPr>
        <w:pStyle w:val="28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sz w:val="22"/>
          <w:szCs w:val="22"/>
        </w:rPr>
      </w:pPr>
      <w:hyperlink w:anchor="_Toc113479703" w:tooltip="#_Toc113479703" w:history="1">
        <w:r>
          <w:rPr>
            <w:rStyle w:val="affd"/>
            <w:color w:val="auto"/>
          </w:rPr>
          <w:t>1.2.</w:t>
        </w:r>
        <w:r>
          <w:rPr>
            <w:rFonts w:asciiTheme="minorHAnsi" w:eastAsiaTheme="minorEastAsia" w:hAnsiTheme="minorHAnsi" w:cstheme="minorBidi"/>
            <w:smallCaps w:val="0"/>
            <w:sz w:val="22"/>
            <w:szCs w:val="22"/>
          </w:rPr>
          <w:tab/>
        </w:r>
        <w:r>
          <w:rPr>
            <w:rStyle w:val="affd"/>
            <w:color w:val="auto"/>
          </w:rPr>
          <w:t>Заказчик, предмет и условия проведения за</w:t>
        </w:r>
        <w:r>
          <w:rPr>
            <w:rStyle w:val="affd"/>
            <w:color w:val="auto"/>
          </w:rPr>
          <w:t>купки.</w:t>
        </w:r>
        <w:r>
          <w:tab/>
        </w:r>
        <w:r>
          <w:fldChar w:fldCharType="begin"/>
        </w:r>
        <w:r>
          <w:instrText xml:space="preserve"> PAGEREF _Toc113479703 \h </w:instrText>
        </w:r>
        <w:r>
          <w:fldChar w:fldCharType="separate"/>
        </w:r>
        <w:r>
          <w:t>4</w:t>
        </w:r>
        <w:r>
          <w:fldChar w:fldCharType="end"/>
        </w:r>
      </w:hyperlink>
    </w:p>
    <w:p w:rsidR="008854B6" w:rsidRDefault="00976392">
      <w:pPr>
        <w:pStyle w:val="28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sz w:val="22"/>
          <w:szCs w:val="22"/>
        </w:rPr>
      </w:pPr>
      <w:hyperlink w:anchor="_Toc113479704" w:tooltip="#_Toc113479704" w:history="1">
        <w:r>
          <w:rPr>
            <w:rStyle w:val="affd"/>
            <w:color w:val="auto"/>
          </w:rPr>
          <w:t>1.3.</w:t>
        </w:r>
        <w:r>
          <w:rPr>
            <w:rFonts w:asciiTheme="minorHAnsi" w:eastAsiaTheme="minorEastAsia" w:hAnsiTheme="minorHAnsi" w:cstheme="minorBidi"/>
            <w:smallCaps w:val="0"/>
            <w:sz w:val="22"/>
            <w:szCs w:val="22"/>
          </w:rPr>
          <w:tab/>
        </w:r>
        <w:r>
          <w:rPr>
            <w:rStyle w:val="affd"/>
            <w:color w:val="auto"/>
          </w:rPr>
          <w:t>Начальная (максимальная) цена договора</w:t>
        </w:r>
        <w:r>
          <w:tab/>
        </w:r>
        <w:r>
          <w:fldChar w:fldCharType="begin"/>
        </w:r>
        <w:r>
          <w:instrText xml:space="preserve"> PAGEREF _Toc113479704 \h </w:instrText>
        </w:r>
        <w:r>
          <w:fldChar w:fldCharType="separate"/>
        </w:r>
        <w:r>
          <w:t>4</w:t>
        </w:r>
        <w:r>
          <w:fldChar w:fldCharType="end"/>
        </w:r>
      </w:hyperlink>
    </w:p>
    <w:p w:rsidR="008854B6" w:rsidRDefault="00976392">
      <w:pPr>
        <w:pStyle w:val="28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sz w:val="22"/>
          <w:szCs w:val="22"/>
        </w:rPr>
      </w:pPr>
      <w:hyperlink w:anchor="_Toc113479705" w:tooltip="#_Toc113479705" w:history="1">
        <w:r>
          <w:rPr>
            <w:rStyle w:val="affd"/>
            <w:color w:val="auto"/>
          </w:rPr>
          <w:t>1.4.</w:t>
        </w:r>
        <w:r>
          <w:rPr>
            <w:rFonts w:asciiTheme="minorHAnsi" w:eastAsiaTheme="minorEastAsia" w:hAnsiTheme="minorHAnsi" w:cstheme="minorBidi"/>
            <w:smallCaps w:val="0"/>
            <w:sz w:val="22"/>
            <w:szCs w:val="22"/>
          </w:rPr>
          <w:tab/>
        </w:r>
        <w:r>
          <w:rPr>
            <w:rStyle w:val="affd"/>
            <w:color w:val="auto"/>
          </w:rPr>
          <w:t>Требования к участникам закупки</w:t>
        </w:r>
        <w:r>
          <w:tab/>
        </w:r>
        <w:r>
          <w:fldChar w:fldCharType="begin"/>
        </w:r>
        <w:r>
          <w:instrText xml:space="preserve"> PAGEREF _Toc113479705 \h </w:instrText>
        </w:r>
        <w:r>
          <w:fldChar w:fldCharType="separate"/>
        </w:r>
        <w:r>
          <w:t>5</w:t>
        </w:r>
        <w:r>
          <w:fldChar w:fldCharType="end"/>
        </w:r>
      </w:hyperlink>
    </w:p>
    <w:p w:rsidR="008854B6" w:rsidRDefault="00976392">
      <w:pPr>
        <w:pStyle w:val="28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sz w:val="22"/>
          <w:szCs w:val="22"/>
        </w:rPr>
      </w:pPr>
      <w:hyperlink w:anchor="_Toc113479706" w:tooltip="#_Toc113479706" w:history="1">
        <w:r>
          <w:rPr>
            <w:rStyle w:val="affd"/>
            <w:color w:val="auto"/>
          </w:rPr>
          <w:t>1.5.</w:t>
        </w:r>
        <w:r>
          <w:rPr>
            <w:rFonts w:asciiTheme="minorHAnsi" w:eastAsiaTheme="minorEastAsia" w:hAnsiTheme="minorHAnsi" w:cstheme="minorBidi"/>
            <w:smallCaps w:val="0"/>
            <w:sz w:val="22"/>
            <w:szCs w:val="22"/>
          </w:rPr>
          <w:tab/>
        </w:r>
        <w:r>
          <w:rPr>
            <w:rStyle w:val="affd"/>
            <w:color w:val="auto"/>
          </w:rPr>
          <w:t>Привлечение соисполнителей (субподрядчиков, субпоставщиков) к исполнению договора</w:t>
        </w:r>
        <w:r>
          <w:tab/>
        </w:r>
        <w:r>
          <w:fldChar w:fldCharType="begin"/>
        </w:r>
        <w:r>
          <w:instrText xml:space="preserve"> PAGEREF _Toc113479706 \h </w:instrText>
        </w:r>
        <w:r>
          <w:fldChar w:fldCharType="separate"/>
        </w:r>
        <w:r>
          <w:t>6</w:t>
        </w:r>
        <w:r>
          <w:fldChar w:fldCharType="end"/>
        </w:r>
      </w:hyperlink>
    </w:p>
    <w:p w:rsidR="008854B6" w:rsidRDefault="00976392">
      <w:pPr>
        <w:pStyle w:val="28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sz w:val="22"/>
          <w:szCs w:val="22"/>
        </w:rPr>
      </w:pPr>
      <w:hyperlink w:anchor="_Toc113479707" w:tooltip="#_Toc113479707" w:history="1">
        <w:r>
          <w:rPr>
            <w:rStyle w:val="affd"/>
            <w:color w:val="auto"/>
          </w:rPr>
          <w:t>1.6.</w:t>
        </w:r>
        <w:r>
          <w:rPr>
            <w:rFonts w:asciiTheme="minorHAnsi" w:eastAsiaTheme="minorEastAsia" w:hAnsiTheme="minorHAnsi" w:cstheme="minorBidi"/>
            <w:smallCaps w:val="0"/>
            <w:sz w:val="22"/>
            <w:szCs w:val="22"/>
          </w:rPr>
          <w:tab/>
        </w:r>
        <w:r>
          <w:rPr>
            <w:rStyle w:val="affd"/>
            <w:color w:val="auto"/>
          </w:rPr>
          <w:t>Расходы на участие в закупке и при заключении договора</w:t>
        </w:r>
        <w:r>
          <w:tab/>
        </w:r>
        <w:r>
          <w:fldChar w:fldCharType="begin"/>
        </w:r>
        <w:r>
          <w:instrText xml:space="preserve"> PAGEREF _Toc113479707 \h </w:instrText>
        </w:r>
        <w:r>
          <w:fldChar w:fldCharType="separate"/>
        </w:r>
        <w:r>
          <w:t>6</w:t>
        </w:r>
        <w:r>
          <w:fldChar w:fldCharType="end"/>
        </w:r>
      </w:hyperlink>
    </w:p>
    <w:p w:rsidR="008854B6" w:rsidRDefault="00976392">
      <w:pPr>
        <w:pStyle w:val="28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sz w:val="22"/>
          <w:szCs w:val="22"/>
        </w:rPr>
      </w:pPr>
      <w:hyperlink w:anchor="_Toc113479708" w:tooltip="#_Toc113479708" w:history="1">
        <w:r>
          <w:rPr>
            <w:rStyle w:val="affd"/>
            <w:color w:val="auto"/>
          </w:rPr>
          <w:t>1.7.</w:t>
        </w:r>
        <w:r>
          <w:rPr>
            <w:rFonts w:asciiTheme="minorHAnsi" w:eastAsiaTheme="minorEastAsia" w:hAnsiTheme="minorHAnsi" w:cstheme="minorBidi"/>
            <w:smallCaps w:val="0"/>
            <w:sz w:val="22"/>
            <w:szCs w:val="22"/>
          </w:rPr>
          <w:tab/>
        </w:r>
        <w:r>
          <w:rPr>
            <w:rStyle w:val="affd"/>
            <w:color w:val="auto"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</w:t>
        </w:r>
        <w:r>
          <w:rPr>
            <w:rStyle w:val="affd"/>
            <w:color w:val="auto"/>
          </w:rPr>
          <w:t>ам, выполняемым, оказываемым иностранными лицами при проведении закупки</w:t>
        </w:r>
        <w:r>
          <w:tab/>
        </w:r>
        <w:r>
          <w:fldChar w:fldCharType="begin"/>
        </w:r>
        <w:r>
          <w:instrText xml:space="preserve"> PAGEREF _Toc113479708 \h </w:instrText>
        </w:r>
        <w:r>
          <w:fldChar w:fldCharType="separate"/>
        </w:r>
        <w:r>
          <w:t>6</w:t>
        </w:r>
        <w:r>
          <w:fldChar w:fldCharType="end"/>
        </w:r>
      </w:hyperlink>
    </w:p>
    <w:p w:rsidR="008854B6" w:rsidRDefault="00976392">
      <w:pPr>
        <w:pStyle w:val="14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113479709" w:tooltip="#_Toc113479709" w:history="1">
        <w:r>
          <w:rPr>
            <w:rStyle w:val="affd"/>
            <w:color w:val="auto"/>
          </w:rPr>
          <w:t>2.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>
          <w:rPr>
            <w:rStyle w:val="affd"/>
            <w:color w:val="auto"/>
          </w:rPr>
          <w:t>ДОКУМЕНТАЦИЯ О ЗАКУПКЕ</w:t>
        </w:r>
        <w:r>
          <w:tab/>
        </w:r>
        <w:r>
          <w:fldChar w:fldCharType="begin"/>
        </w:r>
        <w:r>
          <w:instrText xml:space="preserve"> PAGEREF _</w:instrText>
        </w:r>
        <w:r>
          <w:instrText xml:space="preserve">Toc113479709 \h </w:instrText>
        </w:r>
        <w:r>
          <w:fldChar w:fldCharType="separate"/>
        </w:r>
        <w:r>
          <w:t>7</w:t>
        </w:r>
        <w:r>
          <w:fldChar w:fldCharType="end"/>
        </w:r>
      </w:hyperlink>
    </w:p>
    <w:p w:rsidR="008854B6" w:rsidRDefault="00976392">
      <w:pPr>
        <w:pStyle w:val="28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sz w:val="22"/>
          <w:szCs w:val="22"/>
        </w:rPr>
      </w:pPr>
      <w:hyperlink w:anchor="_Toc113479710" w:tooltip="#_Toc113479710" w:history="1">
        <w:r>
          <w:rPr>
            <w:rStyle w:val="affd"/>
            <w:color w:val="auto"/>
          </w:rPr>
          <w:t>2.1.</w:t>
        </w:r>
        <w:r>
          <w:rPr>
            <w:rFonts w:asciiTheme="minorHAnsi" w:eastAsiaTheme="minorEastAsia" w:hAnsiTheme="minorHAnsi" w:cstheme="minorBidi"/>
            <w:smallCaps w:val="0"/>
            <w:sz w:val="22"/>
            <w:szCs w:val="22"/>
          </w:rPr>
          <w:tab/>
        </w:r>
        <w:r>
          <w:rPr>
            <w:rStyle w:val="affd"/>
            <w:color w:val="auto"/>
          </w:rPr>
          <w:t>Предоставление документации о закупке</w:t>
        </w:r>
        <w:r>
          <w:tab/>
        </w:r>
        <w:r>
          <w:fldChar w:fldCharType="begin"/>
        </w:r>
        <w:r>
          <w:instrText xml:space="preserve"> PAGEREF _Toc113479710 \h </w:instrText>
        </w:r>
        <w:r>
          <w:fldChar w:fldCharType="separate"/>
        </w:r>
        <w:r>
          <w:t>7</w:t>
        </w:r>
        <w:r>
          <w:fldChar w:fldCharType="end"/>
        </w:r>
      </w:hyperlink>
    </w:p>
    <w:p w:rsidR="008854B6" w:rsidRDefault="00976392">
      <w:pPr>
        <w:pStyle w:val="28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sz w:val="22"/>
          <w:szCs w:val="22"/>
        </w:rPr>
      </w:pPr>
      <w:hyperlink w:anchor="_Toc113479711" w:tooltip="#_Toc113479711" w:history="1">
        <w:r>
          <w:rPr>
            <w:rStyle w:val="affd"/>
            <w:color w:val="auto"/>
          </w:rPr>
          <w:t>2.2.</w:t>
        </w:r>
        <w:r>
          <w:rPr>
            <w:rFonts w:asciiTheme="minorHAnsi" w:eastAsiaTheme="minorEastAsia" w:hAnsiTheme="minorHAnsi" w:cstheme="minorBidi"/>
            <w:smallCaps w:val="0"/>
            <w:sz w:val="22"/>
            <w:szCs w:val="22"/>
          </w:rPr>
          <w:tab/>
        </w:r>
        <w:r>
          <w:rPr>
            <w:rStyle w:val="affd"/>
            <w:color w:val="auto"/>
          </w:rPr>
          <w:t>Разъяснение положений документации о закупке</w:t>
        </w:r>
        <w:r>
          <w:tab/>
        </w:r>
        <w:r>
          <w:fldChar w:fldCharType="begin"/>
        </w:r>
        <w:r>
          <w:instrText xml:space="preserve"> PAGEREF _Toc113479711 \h </w:instrText>
        </w:r>
        <w:r>
          <w:fldChar w:fldCharType="separate"/>
        </w:r>
        <w:r>
          <w:t>8</w:t>
        </w:r>
        <w:r>
          <w:fldChar w:fldCharType="end"/>
        </w:r>
      </w:hyperlink>
    </w:p>
    <w:p w:rsidR="008854B6" w:rsidRDefault="00976392">
      <w:pPr>
        <w:pStyle w:val="28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sz w:val="22"/>
          <w:szCs w:val="22"/>
        </w:rPr>
      </w:pPr>
      <w:hyperlink w:anchor="_Toc113479712" w:tooltip="#_Toc113479712" w:history="1">
        <w:r>
          <w:rPr>
            <w:rStyle w:val="affd"/>
            <w:color w:val="auto"/>
          </w:rPr>
          <w:t>2.3.</w:t>
        </w:r>
        <w:r>
          <w:rPr>
            <w:rFonts w:asciiTheme="minorHAnsi" w:eastAsiaTheme="minorEastAsia" w:hAnsiTheme="minorHAnsi" w:cstheme="minorBidi"/>
            <w:smallCaps w:val="0"/>
            <w:sz w:val="22"/>
            <w:szCs w:val="22"/>
          </w:rPr>
          <w:tab/>
        </w:r>
        <w:r>
          <w:rPr>
            <w:rStyle w:val="affd"/>
            <w:color w:val="auto"/>
          </w:rPr>
          <w:t>Внесение изменений в извещение о закупке и/или документацию о закупке</w:t>
        </w:r>
        <w:r>
          <w:tab/>
        </w:r>
        <w:r>
          <w:fldChar w:fldCharType="begin"/>
        </w:r>
        <w:r>
          <w:instrText xml:space="preserve"> PAGEREF _Toc113479712 \h </w:instrText>
        </w:r>
        <w:r>
          <w:fldChar w:fldCharType="separate"/>
        </w:r>
        <w:r>
          <w:t>8</w:t>
        </w:r>
        <w:r>
          <w:fldChar w:fldCharType="end"/>
        </w:r>
      </w:hyperlink>
    </w:p>
    <w:p w:rsidR="008854B6" w:rsidRDefault="00976392">
      <w:pPr>
        <w:pStyle w:val="28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sz w:val="22"/>
          <w:szCs w:val="22"/>
        </w:rPr>
      </w:pPr>
      <w:hyperlink w:anchor="_Toc113479713" w:tooltip="#_Toc113479713" w:history="1">
        <w:r>
          <w:rPr>
            <w:rStyle w:val="affd"/>
            <w:color w:val="auto"/>
          </w:rPr>
          <w:t>2.4.</w:t>
        </w:r>
        <w:r>
          <w:rPr>
            <w:rFonts w:asciiTheme="minorHAnsi" w:eastAsiaTheme="minorEastAsia" w:hAnsiTheme="minorHAnsi" w:cstheme="minorBidi"/>
            <w:smallCaps w:val="0"/>
            <w:sz w:val="22"/>
            <w:szCs w:val="22"/>
          </w:rPr>
          <w:tab/>
        </w:r>
        <w:r>
          <w:rPr>
            <w:rStyle w:val="affd"/>
            <w:color w:val="auto"/>
          </w:rPr>
          <w:t>Отмена закупки</w:t>
        </w:r>
        <w:r>
          <w:tab/>
        </w:r>
        <w:r>
          <w:fldChar w:fldCharType="begin"/>
        </w:r>
        <w:r>
          <w:instrText xml:space="preserve"> PAGEREF _Toc113479713 \h </w:instrText>
        </w:r>
        <w:r>
          <w:fldChar w:fldCharType="separate"/>
        </w:r>
        <w:r>
          <w:t>8</w:t>
        </w:r>
        <w:r>
          <w:fldChar w:fldCharType="end"/>
        </w:r>
      </w:hyperlink>
    </w:p>
    <w:p w:rsidR="008854B6" w:rsidRDefault="00976392">
      <w:pPr>
        <w:pStyle w:val="14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113479714" w:tooltip="#_Toc113479714" w:history="1">
        <w:r>
          <w:rPr>
            <w:rStyle w:val="affd"/>
            <w:color w:val="auto"/>
          </w:rPr>
          <w:t>3.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>
          <w:rPr>
            <w:rStyle w:val="affd"/>
            <w:color w:val="auto"/>
          </w:rPr>
          <w:t>ТРЕБОВАНИЯ К СОДЕРЖАНИЮ ЗАЯВКИ НА УЧАСТИЕ В ЗАКУПКЕ</w:t>
        </w:r>
        <w:r>
          <w:tab/>
        </w:r>
        <w:r>
          <w:fldChar w:fldCharType="begin"/>
        </w:r>
        <w:r>
          <w:instrText xml:space="preserve"> PAGE</w:instrText>
        </w:r>
        <w:r>
          <w:instrText xml:space="preserve">REF _Toc113479714 \h </w:instrText>
        </w:r>
        <w:r>
          <w:fldChar w:fldCharType="separate"/>
        </w:r>
        <w:r>
          <w:t>8</w:t>
        </w:r>
        <w:r>
          <w:fldChar w:fldCharType="end"/>
        </w:r>
      </w:hyperlink>
    </w:p>
    <w:p w:rsidR="008854B6" w:rsidRDefault="00976392">
      <w:pPr>
        <w:pStyle w:val="28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sz w:val="22"/>
          <w:szCs w:val="22"/>
        </w:rPr>
      </w:pPr>
      <w:hyperlink w:anchor="_Toc113479715" w:tooltip="#_Toc113479715" w:history="1">
        <w:r>
          <w:rPr>
            <w:rStyle w:val="affd"/>
            <w:color w:val="auto"/>
          </w:rPr>
          <w:t>3.1.</w:t>
        </w:r>
        <w:r>
          <w:rPr>
            <w:rFonts w:asciiTheme="minorHAnsi" w:eastAsiaTheme="minorEastAsia" w:hAnsiTheme="minorHAnsi" w:cstheme="minorBidi"/>
            <w:smallCaps w:val="0"/>
            <w:sz w:val="22"/>
            <w:szCs w:val="22"/>
          </w:rPr>
          <w:tab/>
        </w:r>
        <w:r>
          <w:rPr>
            <w:rStyle w:val="affd"/>
            <w:color w:val="auto"/>
          </w:rPr>
          <w:t>Требования к оформлению заявки на участие в закупке</w:t>
        </w:r>
        <w:r>
          <w:tab/>
        </w:r>
        <w:r>
          <w:fldChar w:fldCharType="begin"/>
        </w:r>
        <w:r>
          <w:instrText xml:space="preserve"> PAGEREF _Toc113479715 \h </w:instrText>
        </w:r>
        <w:r>
          <w:fldChar w:fldCharType="separate"/>
        </w:r>
        <w:r>
          <w:t>8</w:t>
        </w:r>
        <w:r>
          <w:fldChar w:fldCharType="end"/>
        </w:r>
      </w:hyperlink>
    </w:p>
    <w:p w:rsidR="008854B6" w:rsidRDefault="00976392">
      <w:pPr>
        <w:pStyle w:val="28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sz w:val="22"/>
          <w:szCs w:val="22"/>
        </w:rPr>
      </w:pPr>
      <w:hyperlink w:anchor="_Toc113479716" w:tooltip="#_Toc113479716" w:history="1">
        <w:r>
          <w:rPr>
            <w:rStyle w:val="affd"/>
            <w:color w:val="auto"/>
          </w:rPr>
          <w:t>3.2.</w:t>
        </w:r>
        <w:r>
          <w:rPr>
            <w:rFonts w:asciiTheme="minorHAnsi" w:eastAsiaTheme="minorEastAsia" w:hAnsiTheme="minorHAnsi" w:cstheme="minorBidi"/>
            <w:smallCaps w:val="0"/>
            <w:sz w:val="22"/>
            <w:szCs w:val="22"/>
          </w:rPr>
          <w:tab/>
        </w:r>
        <w:r>
          <w:rPr>
            <w:rStyle w:val="affd"/>
            <w:color w:val="auto"/>
          </w:rPr>
          <w:t>Язык документов, входящих в состав заявки на участие в закупке</w:t>
        </w:r>
        <w:r>
          <w:tab/>
        </w:r>
        <w:r>
          <w:fldChar w:fldCharType="begin"/>
        </w:r>
        <w:r>
          <w:instrText xml:space="preserve"> PAGEREF _Toc113479716 \h </w:instrText>
        </w:r>
        <w:r>
          <w:fldChar w:fldCharType="separate"/>
        </w:r>
        <w:r>
          <w:t>9</w:t>
        </w:r>
        <w:r>
          <w:fldChar w:fldCharType="end"/>
        </w:r>
      </w:hyperlink>
    </w:p>
    <w:p w:rsidR="008854B6" w:rsidRDefault="00976392">
      <w:pPr>
        <w:pStyle w:val="28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sz w:val="22"/>
          <w:szCs w:val="22"/>
        </w:rPr>
      </w:pPr>
      <w:hyperlink w:anchor="_Toc113479717" w:tooltip="#_Toc113479717" w:history="1">
        <w:r>
          <w:rPr>
            <w:rStyle w:val="affd"/>
            <w:color w:val="auto"/>
          </w:rPr>
          <w:t>3.3.</w:t>
        </w:r>
        <w:r>
          <w:rPr>
            <w:rFonts w:asciiTheme="minorHAnsi" w:eastAsiaTheme="minorEastAsia" w:hAnsiTheme="minorHAnsi" w:cstheme="minorBidi"/>
            <w:smallCaps w:val="0"/>
            <w:sz w:val="22"/>
            <w:szCs w:val="22"/>
          </w:rPr>
          <w:tab/>
        </w:r>
        <w:r>
          <w:rPr>
            <w:rStyle w:val="affd"/>
            <w:color w:val="auto"/>
          </w:rPr>
          <w:t>Требования к валюте заявки</w:t>
        </w:r>
        <w:r>
          <w:tab/>
        </w:r>
        <w:r>
          <w:fldChar w:fldCharType="begin"/>
        </w:r>
        <w:r>
          <w:instrText xml:space="preserve"> PAGEREF _Toc113479717 \h </w:instrText>
        </w:r>
        <w:r>
          <w:fldChar w:fldCharType="separate"/>
        </w:r>
        <w:r>
          <w:t>9</w:t>
        </w:r>
        <w:r>
          <w:fldChar w:fldCharType="end"/>
        </w:r>
      </w:hyperlink>
    </w:p>
    <w:p w:rsidR="008854B6" w:rsidRDefault="00976392">
      <w:pPr>
        <w:pStyle w:val="28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sz w:val="22"/>
          <w:szCs w:val="22"/>
        </w:rPr>
      </w:pPr>
      <w:hyperlink w:anchor="_Toc113479718" w:tooltip="#_Toc113479718" w:history="1">
        <w:r>
          <w:rPr>
            <w:rStyle w:val="affd"/>
            <w:color w:val="auto"/>
          </w:rPr>
          <w:t>3.4.</w:t>
        </w:r>
        <w:r>
          <w:rPr>
            <w:rFonts w:asciiTheme="minorHAnsi" w:eastAsiaTheme="minorEastAsia" w:hAnsiTheme="minorHAnsi" w:cstheme="minorBidi"/>
            <w:smallCaps w:val="0"/>
            <w:sz w:val="22"/>
            <w:szCs w:val="22"/>
          </w:rPr>
          <w:tab/>
        </w:r>
        <w:r>
          <w:rPr>
            <w:rStyle w:val="affd"/>
            <w:color w:val="auto"/>
          </w:rPr>
          <w:t>Требования к составу заявки на участие в закупке</w:t>
        </w:r>
        <w:r>
          <w:tab/>
        </w:r>
        <w:r>
          <w:fldChar w:fldCharType="begin"/>
        </w:r>
        <w:r>
          <w:instrText xml:space="preserve"> PAGEREF _Toc113479718 \h </w:instrText>
        </w:r>
        <w:r>
          <w:fldChar w:fldCharType="separate"/>
        </w:r>
        <w:r>
          <w:t>10</w:t>
        </w:r>
        <w:r>
          <w:fldChar w:fldCharType="end"/>
        </w:r>
      </w:hyperlink>
    </w:p>
    <w:p w:rsidR="008854B6" w:rsidRDefault="00976392">
      <w:pPr>
        <w:pStyle w:val="28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sz w:val="22"/>
          <w:szCs w:val="22"/>
        </w:rPr>
      </w:pPr>
      <w:hyperlink w:anchor="_Toc113479719" w:tooltip="#_Toc113479719" w:history="1">
        <w:r>
          <w:rPr>
            <w:rStyle w:val="affd"/>
            <w:color w:val="auto"/>
          </w:rPr>
          <w:t>3.5.</w:t>
        </w:r>
        <w:r>
          <w:rPr>
            <w:rFonts w:asciiTheme="minorHAnsi" w:eastAsiaTheme="minorEastAsia" w:hAnsiTheme="minorHAnsi" w:cstheme="minorBidi"/>
            <w:smallCaps w:val="0"/>
            <w:sz w:val="22"/>
            <w:szCs w:val="22"/>
          </w:rPr>
          <w:tab/>
        </w:r>
        <w:r>
          <w:rPr>
            <w:rStyle w:val="affd"/>
            <w:color w:val="auto"/>
          </w:rPr>
          <w:t>Требо</w:t>
        </w:r>
        <w:r>
          <w:rPr>
            <w:rStyle w:val="affd"/>
            <w:color w:val="auto"/>
          </w:rPr>
          <w:t>вания к описанию предложения участника закупки</w:t>
        </w:r>
        <w:r>
          <w:tab/>
        </w:r>
        <w:r>
          <w:fldChar w:fldCharType="begin"/>
        </w:r>
        <w:r>
          <w:instrText xml:space="preserve"> PAGEREF _Toc113479719 \h </w:instrText>
        </w:r>
        <w:r>
          <w:fldChar w:fldCharType="separate"/>
        </w:r>
        <w:r>
          <w:t>10</w:t>
        </w:r>
        <w:r>
          <w:fldChar w:fldCharType="end"/>
        </w:r>
      </w:hyperlink>
    </w:p>
    <w:p w:rsidR="008854B6" w:rsidRDefault="00976392">
      <w:pPr>
        <w:pStyle w:val="28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sz w:val="22"/>
          <w:szCs w:val="22"/>
        </w:rPr>
      </w:pPr>
      <w:hyperlink w:anchor="_Toc113479720" w:tooltip="#_Toc113479720" w:history="1">
        <w:r>
          <w:rPr>
            <w:rStyle w:val="affd"/>
            <w:color w:val="auto"/>
          </w:rPr>
          <w:t>3.6.</w:t>
        </w:r>
        <w:r>
          <w:rPr>
            <w:rFonts w:asciiTheme="minorHAnsi" w:eastAsiaTheme="minorEastAsia" w:hAnsiTheme="minorHAnsi" w:cstheme="minorBidi"/>
            <w:smallCaps w:val="0"/>
            <w:sz w:val="22"/>
            <w:szCs w:val="22"/>
          </w:rPr>
          <w:tab/>
        </w:r>
        <w:r>
          <w:rPr>
            <w:rStyle w:val="affd"/>
            <w:color w:val="auto"/>
          </w:rPr>
          <w:t>Требования к обеспечению заявок на участие в закупке</w:t>
        </w:r>
        <w:r>
          <w:tab/>
        </w:r>
        <w:r>
          <w:fldChar w:fldCharType="begin"/>
        </w:r>
        <w:r>
          <w:instrText xml:space="preserve"> P</w:instrText>
        </w:r>
        <w:r>
          <w:instrText xml:space="preserve">AGEREF _Toc113479720 \h </w:instrText>
        </w:r>
        <w:r>
          <w:fldChar w:fldCharType="separate"/>
        </w:r>
        <w:r>
          <w:t>11</w:t>
        </w:r>
        <w:r>
          <w:fldChar w:fldCharType="end"/>
        </w:r>
      </w:hyperlink>
    </w:p>
    <w:p w:rsidR="008854B6" w:rsidRDefault="00976392">
      <w:pPr>
        <w:pStyle w:val="28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sz w:val="22"/>
          <w:szCs w:val="22"/>
        </w:rPr>
      </w:pPr>
      <w:hyperlink w:anchor="_Toc113479721" w:tooltip="#_Toc113479721" w:history="1">
        <w:r>
          <w:rPr>
            <w:rStyle w:val="affd"/>
            <w:color w:val="auto"/>
          </w:rPr>
          <w:t>3.7.</w:t>
        </w:r>
        <w:r>
          <w:rPr>
            <w:rFonts w:asciiTheme="minorHAnsi" w:eastAsiaTheme="minorEastAsia" w:hAnsiTheme="minorHAnsi" w:cstheme="minorBidi"/>
            <w:smallCaps w:val="0"/>
            <w:sz w:val="22"/>
            <w:szCs w:val="22"/>
          </w:rPr>
          <w:tab/>
        </w:r>
        <w:r>
          <w:rPr>
            <w:rStyle w:val="affd"/>
            <w:color w:val="auto"/>
          </w:rPr>
          <w:t>Порядок действий, осуществляемых в ходе проведения закупки, в случае предложения участником закупки ано</w:t>
        </w:r>
        <w:r>
          <w:rPr>
            <w:rStyle w:val="affd"/>
            <w:color w:val="auto"/>
          </w:rPr>
          <w:t>мально низкой цены</w:t>
        </w:r>
        <w:r>
          <w:tab/>
        </w:r>
        <w:r>
          <w:fldChar w:fldCharType="begin"/>
        </w:r>
        <w:r>
          <w:instrText xml:space="preserve"> PAGEREF _Toc113479721 \h </w:instrText>
        </w:r>
        <w:r>
          <w:fldChar w:fldCharType="separate"/>
        </w:r>
        <w:r>
          <w:t>12</w:t>
        </w:r>
        <w:r>
          <w:fldChar w:fldCharType="end"/>
        </w:r>
      </w:hyperlink>
    </w:p>
    <w:p w:rsidR="008854B6" w:rsidRDefault="00976392">
      <w:pPr>
        <w:pStyle w:val="14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113479722" w:tooltip="#_Toc113479722" w:history="1">
        <w:r>
          <w:rPr>
            <w:rStyle w:val="affd"/>
            <w:color w:val="auto"/>
          </w:rPr>
          <w:t>4.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>
          <w:rPr>
            <w:rStyle w:val="affd"/>
            <w:color w:val="auto"/>
          </w:rPr>
          <w:t>ПОДАЧА ЗАЯВОК НА УЧАСТИЕ В ЗАКУПКЕ</w:t>
        </w:r>
        <w:r>
          <w:tab/>
        </w:r>
        <w:r>
          <w:fldChar w:fldCharType="begin"/>
        </w:r>
        <w:r>
          <w:instrText xml:space="preserve"> PAGEREF _Toc113479722 \h </w:instrText>
        </w:r>
        <w:r>
          <w:fldChar w:fldCharType="separate"/>
        </w:r>
        <w:r>
          <w:t>14</w:t>
        </w:r>
        <w:r>
          <w:fldChar w:fldCharType="end"/>
        </w:r>
      </w:hyperlink>
    </w:p>
    <w:p w:rsidR="008854B6" w:rsidRDefault="00976392">
      <w:pPr>
        <w:pStyle w:val="28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sz w:val="22"/>
          <w:szCs w:val="22"/>
        </w:rPr>
      </w:pPr>
      <w:hyperlink w:anchor="_Toc113479723" w:tooltip="#_Toc113479723" w:history="1">
        <w:r>
          <w:rPr>
            <w:rStyle w:val="affd"/>
            <w:color w:val="auto"/>
          </w:rPr>
          <w:t>4.1.</w:t>
        </w:r>
        <w:r>
          <w:rPr>
            <w:rFonts w:asciiTheme="minorHAnsi" w:eastAsiaTheme="minorEastAsia" w:hAnsiTheme="minorHAnsi" w:cstheme="minorBidi"/>
            <w:smallCaps w:val="0"/>
            <w:sz w:val="22"/>
            <w:szCs w:val="22"/>
          </w:rPr>
          <w:tab/>
        </w:r>
        <w:r>
          <w:rPr>
            <w:rStyle w:val="affd"/>
            <w:color w:val="auto"/>
          </w:rPr>
          <w:t>Порядок, место, дата начала и дата окончания срока подачи заявок на участие в закупке</w:t>
        </w:r>
        <w:r>
          <w:tab/>
        </w:r>
        <w:r>
          <w:fldChar w:fldCharType="begin"/>
        </w:r>
        <w:r>
          <w:instrText xml:space="preserve"> PAGEREF _Toc113479723 \h </w:instrText>
        </w:r>
        <w:r>
          <w:fldChar w:fldCharType="separate"/>
        </w:r>
        <w:r>
          <w:t>14</w:t>
        </w:r>
        <w:r>
          <w:fldChar w:fldCharType="end"/>
        </w:r>
      </w:hyperlink>
    </w:p>
    <w:p w:rsidR="008854B6" w:rsidRDefault="00976392">
      <w:pPr>
        <w:pStyle w:val="28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sz w:val="22"/>
          <w:szCs w:val="22"/>
        </w:rPr>
      </w:pPr>
      <w:hyperlink w:anchor="_Toc113479724" w:tooltip="#_Toc113479724" w:history="1">
        <w:r>
          <w:rPr>
            <w:rStyle w:val="affd"/>
            <w:color w:val="auto"/>
          </w:rPr>
          <w:t>4.2.</w:t>
        </w:r>
        <w:r>
          <w:rPr>
            <w:rFonts w:asciiTheme="minorHAnsi" w:eastAsiaTheme="minorEastAsia" w:hAnsiTheme="minorHAnsi" w:cstheme="minorBidi"/>
            <w:smallCaps w:val="0"/>
            <w:sz w:val="22"/>
            <w:szCs w:val="22"/>
          </w:rPr>
          <w:tab/>
        </w:r>
        <w:r>
          <w:rPr>
            <w:rStyle w:val="affd"/>
            <w:color w:val="auto"/>
          </w:rPr>
          <w:t>Изменения и отзыв заявок на участие в закупке</w:t>
        </w:r>
        <w:r>
          <w:tab/>
        </w:r>
        <w:r>
          <w:fldChar w:fldCharType="begin"/>
        </w:r>
        <w:r>
          <w:instrText xml:space="preserve"> PAGEREF _Toc113479724 \h </w:instrText>
        </w:r>
        <w:r>
          <w:fldChar w:fldCharType="separate"/>
        </w:r>
        <w:r>
          <w:t>14</w:t>
        </w:r>
        <w:r>
          <w:fldChar w:fldCharType="end"/>
        </w:r>
      </w:hyperlink>
    </w:p>
    <w:p w:rsidR="008854B6" w:rsidRDefault="00976392">
      <w:pPr>
        <w:pStyle w:val="14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113479725" w:tooltip="#_Toc113479725" w:history="1">
        <w:r>
          <w:rPr>
            <w:rStyle w:val="affd"/>
            <w:color w:val="auto"/>
          </w:rPr>
          <w:t>5.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>
          <w:rPr>
            <w:rStyle w:val="affd"/>
            <w:color w:val="auto"/>
          </w:rPr>
          <w:t>ПОРЯДОК ПРОВЕДЕНИЯ ЭТАПОВ ЗАКУПКИ</w:t>
        </w:r>
        <w:r>
          <w:tab/>
        </w:r>
        <w:r>
          <w:fldChar w:fldCharType="begin"/>
        </w:r>
        <w:r>
          <w:instrText xml:space="preserve"> PAGEREF _Toc113479725 \h </w:instrText>
        </w:r>
        <w:r>
          <w:fldChar w:fldCharType="separate"/>
        </w:r>
        <w:r>
          <w:t>14</w:t>
        </w:r>
        <w:r>
          <w:fldChar w:fldCharType="end"/>
        </w:r>
      </w:hyperlink>
    </w:p>
    <w:p w:rsidR="008854B6" w:rsidRDefault="00976392">
      <w:pPr>
        <w:pStyle w:val="28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sz w:val="22"/>
          <w:szCs w:val="22"/>
        </w:rPr>
      </w:pPr>
      <w:hyperlink w:anchor="_Toc113479726" w:tooltip="#_Toc113479726" w:history="1">
        <w:r>
          <w:rPr>
            <w:rStyle w:val="affd"/>
            <w:color w:val="auto"/>
          </w:rPr>
          <w:t>5.1.</w:t>
        </w:r>
        <w:r>
          <w:rPr>
            <w:rFonts w:asciiTheme="minorHAnsi" w:eastAsiaTheme="minorEastAsia" w:hAnsiTheme="minorHAnsi" w:cstheme="minorBidi"/>
            <w:smallCaps w:val="0"/>
            <w:sz w:val="22"/>
            <w:szCs w:val="22"/>
          </w:rPr>
          <w:tab/>
        </w:r>
        <w:r>
          <w:rPr>
            <w:rStyle w:val="affd"/>
            <w:color w:val="auto"/>
          </w:rPr>
          <w:t>Обс</w:t>
        </w:r>
        <w:r>
          <w:rPr>
            <w:rStyle w:val="affd"/>
            <w:color w:val="auto"/>
          </w:rPr>
          <w:t>уждение с участниками конкурса функциональных характеристик (потребительских свойств) товаров, качества работ, услуг и иных условий исполнения договора в целях уточнения в извещении о закупке, документации о закупке, проекте договора требуемых характеристи</w:t>
        </w:r>
        <w:r>
          <w:rPr>
            <w:rStyle w:val="affd"/>
            <w:color w:val="auto"/>
          </w:rPr>
          <w:t>к (потребительских свойств) закупаемых товаров, работ, услуг</w:t>
        </w:r>
        <w:r>
          <w:tab/>
        </w:r>
        <w:r>
          <w:fldChar w:fldCharType="begin"/>
        </w:r>
        <w:r>
          <w:instrText xml:space="preserve"> PAGEREF _Toc113479726 \h </w:instrText>
        </w:r>
        <w:r>
          <w:fldChar w:fldCharType="separate"/>
        </w:r>
        <w:r>
          <w:t>14</w:t>
        </w:r>
        <w:r>
          <w:fldChar w:fldCharType="end"/>
        </w:r>
      </w:hyperlink>
    </w:p>
    <w:p w:rsidR="008854B6" w:rsidRDefault="00976392">
      <w:pPr>
        <w:pStyle w:val="28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sz w:val="22"/>
          <w:szCs w:val="22"/>
        </w:rPr>
      </w:pPr>
      <w:hyperlink w:anchor="_Toc113479727" w:tooltip="#_Toc113479727" w:history="1">
        <w:r>
          <w:rPr>
            <w:rStyle w:val="affd"/>
            <w:color w:val="auto"/>
          </w:rPr>
          <w:t>5.2.</w:t>
        </w:r>
        <w:r>
          <w:rPr>
            <w:rFonts w:asciiTheme="minorHAnsi" w:eastAsiaTheme="minorEastAsia" w:hAnsiTheme="minorHAnsi" w:cstheme="minorBidi"/>
            <w:smallCaps w:val="0"/>
            <w:sz w:val="22"/>
            <w:szCs w:val="22"/>
          </w:rPr>
          <w:tab/>
        </w:r>
        <w:r>
          <w:rPr>
            <w:rStyle w:val="affd"/>
            <w:color w:val="auto"/>
          </w:rPr>
          <w:t>Обсуждение Заказчиком предложений участников о функциональных характеристиках (потребительских свойствах) товаров, качестве работ, услуг и иных условиях исполнения договора, содержащихся в заявках участников, в целях уточнения в извещении о закупке, докуме</w:t>
        </w:r>
        <w:r>
          <w:rPr>
            <w:rStyle w:val="affd"/>
            <w:color w:val="auto"/>
          </w:rPr>
          <w:t>нтации о закупке, проекте договора требуемых характеристик (потребительских свойств) закупаемых товаров, работ, услуг</w:t>
        </w:r>
        <w:r>
          <w:tab/>
        </w:r>
        <w:r>
          <w:tab/>
        </w:r>
        <w:r>
          <w:tab/>
        </w:r>
        <w:r>
          <w:fldChar w:fldCharType="begin"/>
        </w:r>
        <w:r>
          <w:instrText xml:space="preserve"> PAGEREF _Toc113479727 \h </w:instrText>
        </w:r>
        <w:r>
          <w:fldChar w:fldCharType="separate"/>
        </w:r>
        <w:r>
          <w:t>15</w:t>
        </w:r>
        <w:r>
          <w:fldChar w:fldCharType="end"/>
        </w:r>
      </w:hyperlink>
    </w:p>
    <w:p w:rsidR="008854B6" w:rsidRDefault="00976392">
      <w:pPr>
        <w:pStyle w:val="28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sz w:val="22"/>
          <w:szCs w:val="22"/>
        </w:rPr>
      </w:pPr>
      <w:hyperlink w:anchor="_Toc113479728" w:tooltip="#_Toc113479728" w:history="1">
        <w:r>
          <w:rPr>
            <w:rStyle w:val="affd"/>
            <w:color w:val="auto"/>
          </w:rPr>
          <w:t>5.3.</w:t>
        </w:r>
        <w:r>
          <w:rPr>
            <w:rFonts w:asciiTheme="minorHAnsi" w:eastAsiaTheme="minorEastAsia" w:hAnsiTheme="minorHAnsi" w:cstheme="minorBidi"/>
            <w:smallCaps w:val="0"/>
            <w:sz w:val="22"/>
            <w:szCs w:val="22"/>
          </w:rPr>
          <w:tab/>
        </w:r>
        <w:r>
          <w:rPr>
            <w:rStyle w:val="affd"/>
            <w:color w:val="auto"/>
          </w:rPr>
          <w:t>Рассмотрение и оценка Заказчиком поданных участниками закупки заявок</w:t>
        </w:r>
        <w:r>
          <w:tab/>
        </w:r>
        <w:r>
          <w:fldChar w:fldCharType="begin"/>
        </w:r>
        <w:r>
          <w:instrText xml:space="preserve"> PAGEREF _Toc113479728 \h </w:instrText>
        </w:r>
        <w:r>
          <w:fldChar w:fldCharType="separate"/>
        </w:r>
        <w:r>
          <w:t>16</w:t>
        </w:r>
        <w:r>
          <w:fldChar w:fldCharType="end"/>
        </w:r>
      </w:hyperlink>
    </w:p>
    <w:p w:rsidR="008854B6" w:rsidRDefault="00976392">
      <w:pPr>
        <w:pStyle w:val="28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sz w:val="22"/>
          <w:szCs w:val="22"/>
        </w:rPr>
      </w:pPr>
      <w:hyperlink w:anchor="_Toc113479729" w:tooltip="#_Toc113479729" w:history="1">
        <w:r>
          <w:rPr>
            <w:rStyle w:val="affd"/>
            <w:color w:val="auto"/>
          </w:rPr>
          <w:t>5.4.</w:t>
        </w:r>
        <w:r>
          <w:rPr>
            <w:rFonts w:asciiTheme="minorHAnsi" w:eastAsiaTheme="minorEastAsia" w:hAnsiTheme="minorHAnsi" w:cstheme="minorBidi"/>
            <w:smallCaps w:val="0"/>
            <w:sz w:val="22"/>
            <w:szCs w:val="22"/>
          </w:rPr>
          <w:tab/>
        </w:r>
        <w:r>
          <w:rPr>
            <w:rStyle w:val="affd"/>
            <w:color w:val="auto"/>
          </w:rPr>
          <w:t>Сопоставление</w:t>
        </w:r>
        <w:r>
          <w:rPr>
            <w:rStyle w:val="affd"/>
            <w:color w:val="auto"/>
          </w:rPr>
          <w:t xml:space="preserve"> дополнительных ценовых предложений участников о снижении цены договора</w:t>
        </w:r>
        <w:r>
          <w:tab/>
        </w:r>
        <w:r>
          <w:fldChar w:fldCharType="begin"/>
        </w:r>
        <w:r>
          <w:instrText xml:space="preserve"> PAGEREF _Toc113479729 \h </w:instrText>
        </w:r>
        <w:r>
          <w:fldChar w:fldCharType="separate"/>
        </w:r>
        <w:r>
          <w:t>16</w:t>
        </w:r>
        <w:r>
          <w:fldChar w:fldCharType="end"/>
        </w:r>
      </w:hyperlink>
    </w:p>
    <w:p w:rsidR="008854B6" w:rsidRDefault="00976392">
      <w:pPr>
        <w:pStyle w:val="14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113479730" w:tooltip="#_Toc113479730" w:history="1">
        <w:r>
          <w:rPr>
            <w:rStyle w:val="affd"/>
            <w:color w:val="auto"/>
          </w:rPr>
          <w:t>6.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>
          <w:rPr>
            <w:rStyle w:val="affd"/>
            <w:color w:val="auto"/>
          </w:rPr>
          <w:t>ПОРЯДОК ПРОВЕДЕНИЯ РАССМОТРЕНИЯ</w:t>
        </w:r>
        <w:r>
          <w:rPr>
            <w:rStyle w:val="affd"/>
            <w:color w:val="auto"/>
          </w:rPr>
          <w:t>, ОЦЕНКИ И СОПОСТАВЛЕНИЯ ЗАЯВОК НА УЧАСТИЕ В ЗАКУПКЕ</w:t>
        </w:r>
        <w:r>
          <w:tab/>
        </w:r>
        <w:r>
          <w:fldChar w:fldCharType="begin"/>
        </w:r>
        <w:r>
          <w:instrText xml:space="preserve"> PAGEREF _Toc113479730 \h </w:instrText>
        </w:r>
        <w:r>
          <w:fldChar w:fldCharType="separate"/>
        </w:r>
        <w:r>
          <w:t>16</w:t>
        </w:r>
        <w:r>
          <w:fldChar w:fldCharType="end"/>
        </w:r>
      </w:hyperlink>
    </w:p>
    <w:p w:rsidR="008854B6" w:rsidRDefault="00976392">
      <w:pPr>
        <w:pStyle w:val="28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sz w:val="22"/>
          <w:szCs w:val="22"/>
        </w:rPr>
      </w:pPr>
      <w:hyperlink w:anchor="_Toc113479731" w:tooltip="#_Toc113479731" w:history="1">
        <w:r>
          <w:rPr>
            <w:rStyle w:val="affd"/>
            <w:color w:val="auto"/>
          </w:rPr>
          <w:t>6.1.</w:t>
        </w:r>
        <w:r>
          <w:rPr>
            <w:rFonts w:asciiTheme="minorHAnsi" w:eastAsiaTheme="minorEastAsia" w:hAnsiTheme="minorHAnsi" w:cstheme="minorBidi"/>
            <w:smallCaps w:val="0"/>
            <w:sz w:val="22"/>
            <w:szCs w:val="22"/>
          </w:rPr>
          <w:tab/>
        </w:r>
        <w:r>
          <w:rPr>
            <w:rStyle w:val="affd"/>
            <w:color w:val="auto"/>
          </w:rPr>
          <w:t>Закупочная комиссия</w:t>
        </w:r>
        <w:r>
          <w:tab/>
        </w:r>
        <w:r>
          <w:fldChar w:fldCharType="begin"/>
        </w:r>
        <w:r>
          <w:instrText xml:space="preserve"> PAGEREF _Toc113479731 \h </w:instrText>
        </w:r>
        <w:r>
          <w:fldChar w:fldCharType="separate"/>
        </w:r>
        <w:r>
          <w:t>16</w:t>
        </w:r>
        <w:r>
          <w:fldChar w:fldCharType="end"/>
        </w:r>
      </w:hyperlink>
    </w:p>
    <w:p w:rsidR="008854B6" w:rsidRDefault="00976392">
      <w:pPr>
        <w:pStyle w:val="28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sz w:val="22"/>
          <w:szCs w:val="22"/>
        </w:rPr>
      </w:pPr>
      <w:hyperlink w:anchor="_Toc113479732" w:tooltip="#_Toc113479732" w:history="1">
        <w:r>
          <w:rPr>
            <w:rStyle w:val="affd"/>
            <w:color w:val="auto"/>
          </w:rPr>
          <w:t>6.2.</w:t>
        </w:r>
        <w:r>
          <w:rPr>
            <w:rFonts w:asciiTheme="minorHAnsi" w:eastAsiaTheme="minorEastAsia" w:hAnsiTheme="minorHAnsi" w:cstheme="minorBidi"/>
            <w:smallCaps w:val="0"/>
            <w:sz w:val="22"/>
            <w:szCs w:val="22"/>
          </w:rPr>
          <w:tab/>
        </w:r>
        <w:r>
          <w:rPr>
            <w:rStyle w:val="affd"/>
            <w:color w:val="auto"/>
          </w:rPr>
          <w:t>Требования к процедуре рассмотрения, оценки и сопоставления заявок участников закупки</w:t>
        </w:r>
        <w:r>
          <w:tab/>
        </w:r>
        <w:r>
          <w:fldChar w:fldCharType="begin"/>
        </w:r>
        <w:r>
          <w:instrText xml:space="preserve"> PAGEREF _Toc113479732 \h </w:instrText>
        </w:r>
        <w:r>
          <w:fldChar w:fldCharType="separate"/>
        </w:r>
        <w:r>
          <w:t>16</w:t>
        </w:r>
        <w:r>
          <w:fldChar w:fldCharType="end"/>
        </w:r>
      </w:hyperlink>
    </w:p>
    <w:p w:rsidR="008854B6" w:rsidRDefault="00976392">
      <w:pPr>
        <w:pStyle w:val="28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sz w:val="22"/>
          <w:szCs w:val="22"/>
        </w:rPr>
      </w:pPr>
      <w:hyperlink w:anchor="_Toc113479733" w:tooltip="#_Toc113479733" w:history="1">
        <w:r>
          <w:rPr>
            <w:rStyle w:val="affd"/>
            <w:color w:val="auto"/>
          </w:rPr>
          <w:t>6.3.</w:t>
        </w:r>
        <w:r>
          <w:rPr>
            <w:rFonts w:asciiTheme="minorHAnsi" w:eastAsiaTheme="minorEastAsia" w:hAnsiTheme="minorHAnsi" w:cstheme="minorBidi"/>
            <w:smallCaps w:val="0"/>
            <w:sz w:val="22"/>
            <w:szCs w:val="22"/>
          </w:rPr>
          <w:tab/>
        </w:r>
        <w:r>
          <w:rPr>
            <w:rStyle w:val="affd"/>
            <w:color w:val="auto"/>
          </w:rPr>
          <w:t>Критерии оценки заявок участников закупки</w:t>
        </w:r>
        <w:r>
          <w:tab/>
        </w:r>
        <w:r>
          <w:fldChar w:fldCharType="begin"/>
        </w:r>
        <w:r>
          <w:instrText xml:space="preserve"> PAGEREF _Toc113479733 \h </w:instrText>
        </w:r>
        <w:r>
          <w:fldChar w:fldCharType="separate"/>
        </w:r>
        <w:r>
          <w:t>18</w:t>
        </w:r>
        <w:r>
          <w:fldChar w:fldCharType="end"/>
        </w:r>
      </w:hyperlink>
    </w:p>
    <w:p w:rsidR="008854B6" w:rsidRDefault="00976392">
      <w:pPr>
        <w:pStyle w:val="28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sz w:val="22"/>
          <w:szCs w:val="22"/>
        </w:rPr>
      </w:pPr>
      <w:hyperlink w:anchor="_Toc113479734" w:tooltip="#_Toc113479734" w:history="1">
        <w:r>
          <w:rPr>
            <w:rStyle w:val="affd"/>
            <w:color w:val="auto"/>
          </w:rPr>
          <w:t>6.4.</w:t>
        </w:r>
        <w:r>
          <w:rPr>
            <w:rFonts w:asciiTheme="minorHAnsi" w:eastAsiaTheme="minorEastAsia" w:hAnsiTheme="minorHAnsi" w:cstheme="minorBidi"/>
            <w:smallCaps w:val="0"/>
            <w:sz w:val="22"/>
            <w:szCs w:val="22"/>
          </w:rPr>
          <w:tab/>
        </w:r>
        <w:r>
          <w:rPr>
            <w:rStyle w:val="affd"/>
            <w:color w:val="auto"/>
          </w:rPr>
          <w:t>Особенности осуществления рассмотрения, оценки и сопоставления первых частей заявок</w:t>
        </w:r>
        <w:r>
          <w:tab/>
        </w:r>
        <w:r>
          <w:fldChar w:fldCharType="begin"/>
        </w:r>
        <w:r>
          <w:instrText xml:space="preserve"> PAGEREF _Toc113479734 \h </w:instrText>
        </w:r>
        <w:r>
          <w:fldChar w:fldCharType="separate"/>
        </w:r>
        <w:r>
          <w:t>18</w:t>
        </w:r>
        <w:r>
          <w:fldChar w:fldCharType="end"/>
        </w:r>
      </w:hyperlink>
    </w:p>
    <w:p w:rsidR="008854B6" w:rsidRDefault="00976392">
      <w:pPr>
        <w:pStyle w:val="28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sz w:val="22"/>
          <w:szCs w:val="22"/>
        </w:rPr>
      </w:pPr>
      <w:hyperlink w:anchor="_Toc113479735" w:tooltip="#_Toc113479735" w:history="1">
        <w:r>
          <w:rPr>
            <w:rStyle w:val="affd"/>
            <w:color w:val="auto"/>
          </w:rPr>
          <w:t>6.5.</w:t>
        </w:r>
        <w:r>
          <w:rPr>
            <w:rFonts w:asciiTheme="minorHAnsi" w:eastAsiaTheme="minorEastAsia" w:hAnsiTheme="minorHAnsi" w:cstheme="minorBidi"/>
            <w:smallCaps w:val="0"/>
            <w:sz w:val="22"/>
            <w:szCs w:val="22"/>
          </w:rPr>
          <w:tab/>
        </w:r>
        <w:r>
          <w:rPr>
            <w:rStyle w:val="affd"/>
            <w:color w:val="auto"/>
          </w:rPr>
          <w:t>Особенности осуществления рассмотрения, оценки и сопоставления вторых частей заявок</w:t>
        </w:r>
        <w:r>
          <w:tab/>
        </w:r>
        <w:r>
          <w:fldChar w:fldCharType="begin"/>
        </w:r>
        <w:r>
          <w:instrText xml:space="preserve"> PAGEREF _Toc113479735 \h </w:instrText>
        </w:r>
        <w:r>
          <w:fldChar w:fldCharType="separate"/>
        </w:r>
        <w:r>
          <w:t>19</w:t>
        </w:r>
        <w:r>
          <w:fldChar w:fldCharType="end"/>
        </w:r>
      </w:hyperlink>
    </w:p>
    <w:p w:rsidR="008854B6" w:rsidRDefault="00976392">
      <w:pPr>
        <w:pStyle w:val="28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sz w:val="22"/>
          <w:szCs w:val="22"/>
        </w:rPr>
      </w:pPr>
      <w:hyperlink w:anchor="_Toc113479736" w:tooltip="#_Toc113479736" w:history="1">
        <w:r>
          <w:rPr>
            <w:rStyle w:val="affd"/>
            <w:color w:val="auto"/>
          </w:rPr>
          <w:t>6.6.</w:t>
        </w:r>
        <w:r>
          <w:rPr>
            <w:rFonts w:asciiTheme="minorHAnsi" w:eastAsiaTheme="minorEastAsia" w:hAnsiTheme="minorHAnsi" w:cstheme="minorBidi"/>
            <w:smallCaps w:val="0"/>
            <w:sz w:val="22"/>
            <w:szCs w:val="22"/>
          </w:rPr>
          <w:tab/>
        </w:r>
        <w:r>
          <w:rPr>
            <w:rStyle w:val="affd"/>
            <w:color w:val="auto"/>
          </w:rPr>
          <w:t>Особенности осуществления рассмотрения, оценки и сопоставления ценовых предложений участников закупки</w:t>
        </w:r>
        <w:r>
          <w:tab/>
        </w:r>
        <w:r>
          <w:fldChar w:fldCharType="begin"/>
        </w:r>
        <w:r>
          <w:instrText xml:space="preserve"> PAGEREF _Toc113479736 \h </w:instrText>
        </w:r>
        <w:r>
          <w:fldChar w:fldCharType="separate"/>
        </w:r>
        <w:r>
          <w:t>19</w:t>
        </w:r>
        <w:r>
          <w:fldChar w:fldCharType="end"/>
        </w:r>
      </w:hyperlink>
    </w:p>
    <w:p w:rsidR="008854B6" w:rsidRDefault="00976392">
      <w:pPr>
        <w:pStyle w:val="28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sz w:val="22"/>
          <w:szCs w:val="22"/>
        </w:rPr>
      </w:pPr>
      <w:hyperlink w:anchor="_Toc113479737" w:tooltip="#_Toc113479737" w:history="1">
        <w:r>
          <w:rPr>
            <w:rStyle w:val="affd"/>
            <w:color w:val="auto"/>
          </w:rPr>
          <w:t>6.7.</w:t>
        </w:r>
        <w:r>
          <w:rPr>
            <w:rFonts w:asciiTheme="minorHAnsi" w:eastAsiaTheme="minorEastAsia" w:hAnsiTheme="minorHAnsi" w:cstheme="minorBidi"/>
            <w:smallCaps w:val="0"/>
            <w:sz w:val="22"/>
            <w:szCs w:val="22"/>
          </w:rPr>
          <w:tab/>
        </w:r>
        <w:r>
          <w:rPr>
            <w:rStyle w:val="affd"/>
            <w:color w:val="auto"/>
          </w:rPr>
          <w:t>Признание закупки несостоявшейся</w:t>
        </w:r>
        <w:r>
          <w:tab/>
        </w:r>
        <w:r>
          <w:fldChar w:fldCharType="begin"/>
        </w:r>
        <w:r>
          <w:instrText xml:space="preserve"> PAGEREF _Toc113479737 \h </w:instrText>
        </w:r>
        <w:r>
          <w:fldChar w:fldCharType="separate"/>
        </w:r>
        <w:r>
          <w:t>19</w:t>
        </w:r>
        <w:r>
          <w:fldChar w:fldCharType="end"/>
        </w:r>
      </w:hyperlink>
    </w:p>
    <w:p w:rsidR="008854B6" w:rsidRDefault="00976392">
      <w:pPr>
        <w:pStyle w:val="28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sz w:val="22"/>
          <w:szCs w:val="22"/>
        </w:rPr>
      </w:pPr>
      <w:hyperlink w:anchor="_Toc113479738" w:tooltip="#_Toc113479738" w:history="1">
        <w:r>
          <w:rPr>
            <w:rStyle w:val="affd"/>
            <w:color w:val="auto"/>
          </w:rPr>
          <w:t>6.8.</w:t>
        </w:r>
        <w:r>
          <w:rPr>
            <w:rFonts w:asciiTheme="minorHAnsi" w:eastAsiaTheme="minorEastAsia" w:hAnsiTheme="minorHAnsi" w:cstheme="minorBidi"/>
            <w:smallCaps w:val="0"/>
            <w:sz w:val="22"/>
            <w:szCs w:val="22"/>
          </w:rPr>
          <w:tab/>
        </w:r>
        <w:r>
          <w:rPr>
            <w:rStyle w:val="affd"/>
            <w:color w:val="auto"/>
          </w:rPr>
          <w:t>Рассмотрение жалоб и обращений участников</w:t>
        </w:r>
        <w:r>
          <w:rPr>
            <w:rStyle w:val="affd"/>
            <w:color w:val="auto"/>
          </w:rPr>
          <w:t xml:space="preserve"> закупки</w:t>
        </w:r>
        <w:r>
          <w:tab/>
        </w:r>
        <w:r>
          <w:fldChar w:fldCharType="begin"/>
        </w:r>
        <w:r>
          <w:instrText xml:space="preserve"> PAGEREF _Toc113479738 \h </w:instrText>
        </w:r>
        <w:r>
          <w:fldChar w:fldCharType="separate"/>
        </w:r>
        <w:r>
          <w:t>19</w:t>
        </w:r>
        <w:r>
          <w:fldChar w:fldCharType="end"/>
        </w:r>
      </w:hyperlink>
    </w:p>
    <w:p w:rsidR="008854B6" w:rsidRDefault="00976392">
      <w:pPr>
        <w:pStyle w:val="14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113479739" w:tooltip="#_Toc113479739" w:history="1">
        <w:r>
          <w:rPr>
            <w:rStyle w:val="affd"/>
            <w:color w:val="auto"/>
          </w:rPr>
          <w:t>7.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>
          <w:rPr>
            <w:rStyle w:val="affd"/>
            <w:color w:val="auto"/>
          </w:rPr>
          <w:t>ЗАКЛЮЧЕНИЕ, ИЗМЕНЕНИЕ И РАСТОРЖЕНИЕ ДОГОВОРА</w:t>
        </w:r>
        <w:r>
          <w:tab/>
        </w:r>
        <w:r>
          <w:fldChar w:fldCharType="begin"/>
        </w:r>
        <w:r>
          <w:instrText xml:space="preserve"> PAGEREF _Toc113479739 \h </w:instrText>
        </w:r>
        <w:r>
          <w:fldChar w:fldCharType="separate"/>
        </w:r>
        <w:r>
          <w:t>19</w:t>
        </w:r>
        <w:r>
          <w:fldChar w:fldCharType="end"/>
        </w:r>
      </w:hyperlink>
    </w:p>
    <w:p w:rsidR="008854B6" w:rsidRDefault="00976392">
      <w:pPr>
        <w:pStyle w:val="28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sz w:val="22"/>
          <w:szCs w:val="22"/>
        </w:rPr>
      </w:pPr>
      <w:hyperlink w:anchor="_Toc113479740" w:tooltip="#_Toc113479740" w:history="1">
        <w:r>
          <w:rPr>
            <w:rStyle w:val="affd"/>
            <w:color w:val="auto"/>
          </w:rPr>
          <w:t>7.1.</w:t>
        </w:r>
        <w:r>
          <w:rPr>
            <w:rFonts w:asciiTheme="minorHAnsi" w:eastAsiaTheme="minorEastAsia" w:hAnsiTheme="minorHAnsi" w:cstheme="minorBidi"/>
            <w:smallCaps w:val="0"/>
            <w:sz w:val="22"/>
            <w:szCs w:val="22"/>
          </w:rPr>
          <w:tab/>
        </w:r>
        <w:r>
          <w:rPr>
            <w:rStyle w:val="affd"/>
            <w:color w:val="auto"/>
          </w:rPr>
          <w:t>Срок и порядок заключения договора</w:t>
        </w:r>
        <w:r>
          <w:tab/>
        </w:r>
        <w:r>
          <w:fldChar w:fldCharType="begin"/>
        </w:r>
        <w:r>
          <w:instrText xml:space="preserve"> PAGEREF _Toc113479740 \h </w:instrText>
        </w:r>
        <w:r>
          <w:fldChar w:fldCharType="separate"/>
        </w:r>
        <w:r>
          <w:t>19</w:t>
        </w:r>
        <w:r>
          <w:fldChar w:fldCharType="end"/>
        </w:r>
      </w:hyperlink>
    </w:p>
    <w:p w:rsidR="008854B6" w:rsidRDefault="00976392">
      <w:pPr>
        <w:pStyle w:val="28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sz w:val="22"/>
          <w:szCs w:val="22"/>
        </w:rPr>
      </w:pPr>
      <w:hyperlink w:anchor="_Toc113479741" w:tooltip="#_Toc113479741" w:history="1">
        <w:r>
          <w:rPr>
            <w:rStyle w:val="affd"/>
            <w:color w:val="auto"/>
          </w:rPr>
          <w:t>7.2.</w:t>
        </w:r>
        <w:r>
          <w:rPr>
            <w:rFonts w:asciiTheme="minorHAnsi" w:eastAsiaTheme="minorEastAsia" w:hAnsiTheme="minorHAnsi" w:cstheme="minorBidi"/>
            <w:smallCaps w:val="0"/>
            <w:sz w:val="22"/>
            <w:szCs w:val="22"/>
          </w:rPr>
          <w:tab/>
        </w:r>
        <w:r>
          <w:rPr>
            <w:rStyle w:val="affd"/>
            <w:color w:val="auto"/>
          </w:rPr>
          <w:t>Обеспечения исполнения договора, порядок предоставления такого обеспечения, требования к такому обеспечению</w:t>
        </w:r>
        <w:r>
          <w:tab/>
        </w:r>
        <w:r>
          <w:fldChar w:fldCharType="begin"/>
        </w:r>
        <w:r>
          <w:instrText xml:space="preserve"> PAGEREF _Toc113479741 \h </w:instrText>
        </w:r>
        <w:r>
          <w:fldChar w:fldCharType="separate"/>
        </w:r>
        <w:r>
          <w:t>20</w:t>
        </w:r>
        <w:r>
          <w:fldChar w:fldCharType="end"/>
        </w:r>
      </w:hyperlink>
    </w:p>
    <w:p w:rsidR="008854B6" w:rsidRDefault="00976392">
      <w:pPr>
        <w:pStyle w:val="28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sz w:val="22"/>
          <w:szCs w:val="22"/>
        </w:rPr>
      </w:pPr>
      <w:hyperlink w:anchor="_Toc113479742" w:tooltip="#_Toc113479742" w:history="1">
        <w:r>
          <w:rPr>
            <w:rStyle w:val="affd"/>
            <w:color w:val="auto"/>
          </w:rPr>
          <w:t>7.3.</w:t>
        </w:r>
        <w:r>
          <w:rPr>
            <w:rFonts w:asciiTheme="minorHAnsi" w:eastAsiaTheme="minorEastAsia" w:hAnsiTheme="minorHAnsi" w:cstheme="minorBidi"/>
            <w:smallCaps w:val="0"/>
            <w:sz w:val="22"/>
            <w:szCs w:val="22"/>
          </w:rPr>
          <w:tab/>
        </w:r>
        <w:r>
          <w:rPr>
            <w:rStyle w:val="affd"/>
            <w:color w:val="auto"/>
          </w:rPr>
          <w:t>Требования к условиям независимой гарантии, выданной в качестве обеспечения исполнения договора</w:t>
        </w:r>
        <w:r>
          <w:tab/>
        </w:r>
        <w:r>
          <w:fldChar w:fldCharType="begin"/>
        </w:r>
        <w:r>
          <w:instrText xml:space="preserve"> PAGEREF _Toc113479742 \h </w:instrText>
        </w:r>
        <w:r>
          <w:fldChar w:fldCharType="separate"/>
        </w:r>
        <w:r>
          <w:t>21</w:t>
        </w:r>
        <w:r>
          <w:fldChar w:fldCharType="end"/>
        </w:r>
      </w:hyperlink>
    </w:p>
    <w:p w:rsidR="008854B6" w:rsidRDefault="00976392">
      <w:pPr>
        <w:pStyle w:val="28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sz w:val="22"/>
          <w:szCs w:val="22"/>
        </w:rPr>
      </w:pPr>
      <w:hyperlink w:anchor="_Toc113479743" w:tooltip="#_Toc113479743" w:history="1">
        <w:r>
          <w:rPr>
            <w:rStyle w:val="affd"/>
            <w:color w:val="auto"/>
          </w:rPr>
          <w:t>7.4.</w:t>
        </w:r>
        <w:r>
          <w:rPr>
            <w:rFonts w:asciiTheme="minorHAnsi" w:eastAsiaTheme="minorEastAsia" w:hAnsiTheme="minorHAnsi" w:cstheme="minorBidi"/>
            <w:smallCaps w:val="0"/>
            <w:sz w:val="22"/>
            <w:szCs w:val="22"/>
          </w:rPr>
          <w:tab/>
        </w:r>
        <w:r>
          <w:rPr>
            <w:rStyle w:val="affd"/>
            <w:color w:val="auto"/>
          </w:rPr>
          <w:t>Отказ от заключения договора</w:t>
        </w:r>
        <w:r>
          <w:tab/>
        </w:r>
        <w:r>
          <w:fldChar w:fldCharType="begin"/>
        </w:r>
        <w:r>
          <w:instrText xml:space="preserve"> PAGEREF _Toc113479743 \h </w:instrText>
        </w:r>
        <w:r>
          <w:fldChar w:fldCharType="separate"/>
        </w:r>
        <w:r>
          <w:t>22</w:t>
        </w:r>
        <w:r>
          <w:fldChar w:fldCharType="end"/>
        </w:r>
      </w:hyperlink>
    </w:p>
    <w:p w:rsidR="008854B6" w:rsidRDefault="00976392">
      <w:pPr>
        <w:pStyle w:val="28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sz w:val="22"/>
          <w:szCs w:val="22"/>
        </w:rPr>
      </w:pPr>
      <w:hyperlink w:anchor="_Toc113479744" w:tooltip="#_Toc113479744" w:history="1">
        <w:r>
          <w:rPr>
            <w:rStyle w:val="affd"/>
            <w:color w:val="auto"/>
          </w:rPr>
          <w:t>7.5.</w:t>
        </w:r>
        <w:r>
          <w:rPr>
            <w:rFonts w:asciiTheme="minorHAnsi" w:eastAsiaTheme="minorEastAsia" w:hAnsiTheme="minorHAnsi" w:cstheme="minorBidi"/>
            <w:smallCaps w:val="0"/>
            <w:sz w:val="22"/>
            <w:szCs w:val="22"/>
          </w:rPr>
          <w:tab/>
        </w:r>
        <w:r>
          <w:rPr>
            <w:rStyle w:val="affd"/>
            <w:color w:val="auto"/>
          </w:rPr>
          <w:t>Изменение и расторжение договора</w:t>
        </w:r>
        <w:r>
          <w:tab/>
        </w:r>
        <w:r>
          <w:fldChar w:fldCharType="begin"/>
        </w:r>
        <w:r>
          <w:instrText xml:space="preserve"> PAGEREF _Toc113479744 \h </w:instrText>
        </w:r>
        <w:r>
          <w:fldChar w:fldCharType="separate"/>
        </w:r>
        <w:r>
          <w:t>22</w:t>
        </w:r>
        <w:r>
          <w:fldChar w:fldCharType="end"/>
        </w:r>
      </w:hyperlink>
    </w:p>
    <w:p w:rsidR="008854B6" w:rsidRDefault="00976392">
      <w:pPr>
        <w:pStyle w:val="14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113479745" w:tooltip="#_Toc113479745" w:history="1">
        <w:r>
          <w:rPr>
            <w:rStyle w:val="affd"/>
            <w:color w:val="auto"/>
          </w:rPr>
          <w:t>II.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>
          <w:rPr>
            <w:rStyle w:val="affd"/>
            <w:color w:val="auto"/>
          </w:rPr>
          <w:t>ИНФОРМАЦИОННАЯ КАРТА ЗАКУПКИ</w:t>
        </w:r>
        <w:r>
          <w:tab/>
        </w:r>
        <w:r>
          <w:fldChar w:fldCharType="begin"/>
        </w:r>
        <w:r>
          <w:instrText xml:space="preserve"> PAGEREF _Toc113479745 \h </w:instrText>
        </w:r>
        <w:r>
          <w:fldChar w:fldCharType="separate"/>
        </w:r>
        <w:r>
          <w:t>24</w:t>
        </w:r>
        <w:r>
          <w:fldChar w:fldCharType="end"/>
        </w:r>
      </w:hyperlink>
    </w:p>
    <w:p w:rsidR="008854B6" w:rsidRDefault="00976392">
      <w:pPr>
        <w:pStyle w:val="14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113479746" w:tooltip="#_Toc113479746" w:history="1">
        <w:r>
          <w:rPr>
            <w:rStyle w:val="affd"/>
            <w:color w:val="auto"/>
          </w:rPr>
          <w:t>III.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>
          <w:rPr>
            <w:rStyle w:val="affd"/>
            <w:color w:val="auto"/>
          </w:rPr>
          <w:t>ОБРАЗЦЫ ФОРМ ДЛЯ ЗАПОЛНЕНИЯ УЧАСТНИКАМИ ЗАКУПКИ</w:t>
        </w:r>
        <w:r>
          <w:tab/>
          <w:t>38</w:t>
        </w:r>
      </w:hyperlink>
    </w:p>
    <w:p w:rsidR="008854B6" w:rsidRDefault="00976392">
      <w:pPr>
        <w:pStyle w:val="28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sz w:val="22"/>
          <w:szCs w:val="22"/>
        </w:rPr>
      </w:pPr>
      <w:hyperlink w:anchor="_Toc113479747" w:tooltip="#_Toc113479747" w:history="1">
        <w:r>
          <w:rPr>
            <w:rStyle w:val="affd"/>
            <w:color w:val="auto"/>
          </w:rPr>
          <w:t>ФОРМА 1. ТЕХНИЧЕСКОЕ ПРЕДЛОЖЕНИЕ</w:t>
        </w:r>
        <w:r>
          <w:tab/>
          <w:t>38</w:t>
        </w:r>
      </w:hyperlink>
    </w:p>
    <w:p w:rsidR="008854B6" w:rsidRDefault="00976392">
      <w:pPr>
        <w:pStyle w:val="28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sz w:val="22"/>
          <w:szCs w:val="22"/>
        </w:rPr>
      </w:pPr>
      <w:hyperlink w:anchor="_Toc113479751" w:tooltip="#_Toc113479751" w:history="1">
        <w:r>
          <w:rPr>
            <w:rStyle w:val="affd"/>
            <w:color w:val="auto"/>
          </w:rPr>
          <w:t>ФОРМА 2. СВЕДЕНИЯ ОБ УЧАСТНИКЕ ЗАКУПКИ</w:t>
        </w:r>
        <w:r>
          <w:tab/>
          <w:t>39</w:t>
        </w:r>
      </w:hyperlink>
    </w:p>
    <w:p w:rsidR="008854B6" w:rsidRDefault="00976392">
      <w:pPr>
        <w:pStyle w:val="28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sz w:val="22"/>
          <w:szCs w:val="22"/>
        </w:rPr>
      </w:pPr>
      <w:hyperlink w:anchor="_Toc113479752" w:tooltip="#_Toc113479752" w:history="1">
        <w:r>
          <w:rPr>
            <w:rStyle w:val="affd"/>
            <w:color w:val="auto"/>
          </w:rPr>
          <w:t>ФОРМА 3. СВЕДЕНИЯ О НАИМЕНОВАНИИ СТРАНЫ ПРОИСХОЖДЕНИЯ ПОСТАВЛЯЕМОГО ТОВАРА</w:t>
        </w:r>
        <w:r>
          <w:tab/>
        </w:r>
        <w:r>
          <w:fldChar w:fldCharType="begin"/>
        </w:r>
        <w:r>
          <w:instrText xml:space="preserve"> PAGEREF _Toc113479752 \h </w:instrText>
        </w:r>
        <w:r>
          <w:fldChar w:fldCharType="separate"/>
        </w:r>
        <w:r>
          <w:t>4</w:t>
        </w:r>
        <w:r>
          <w:fldChar w:fldCharType="end"/>
        </w:r>
      </w:hyperlink>
      <w:r>
        <w:t>0</w:t>
      </w:r>
    </w:p>
    <w:p w:rsidR="008854B6" w:rsidRDefault="00976392">
      <w:pPr>
        <w:pStyle w:val="28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sz w:val="22"/>
          <w:szCs w:val="22"/>
        </w:rPr>
      </w:pPr>
      <w:hyperlink w:anchor="_Toc113479755" w:tooltip="#_Toc113479755" w:history="1">
        <w:r>
          <w:rPr>
            <w:rStyle w:val="affd"/>
            <w:caps/>
            <w:color w:val="auto"/>
          </w:rPr>
          <w:t>ФОРМА 4. ДОВЕРЕННОСТЬ НА ПРЕДСТАВЛЕНИЕ ИНТЕРЕСОВ ЧЛЕНА КОЛЛЕКТИВНОГО УЧАСТНИКА</w:t>
        </w:r>
        <w:r>
          <w:tab/>
        </w:r>
      </w:hyperlink>
      <w:r>
        <w:t>41</w:t>
      </w:r>
    </w:p>
    <w:p w:rsidR="008854B6" w:rsidRDefault="00976392">
      <w:pPr>
        <w:pStyle w:val="28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sz w:val="22"/>
          <w:szCs w:val="22"/>
        </w:rPr>
      </w:pPr>
      <w:hyperlink w:anchor="_Toc113479756" w:tooltip="#_Toc113479756" w:history="1">
        <w:r>
          <w:rPr>
            <w:rStyle w:val="affd"/>
            <w:color w:val="auto"/>
          </w:rPr>
          <w:t>ФОРМА 5. СВОДНАЯ ТАБЛИЦА СТОИМОСТИ ПОСТАВОК, РАБОТ (УСЛУГ)</w:t>
        </w:r>
        <w:r>
          <w:tab/>
        </w:r>
      </w:hyperlink>
      <w:r>
        <w:t>43</w:t>
      </w:r>
    </w:p>
    <w:p w:rsidR="008854B6" w:rsidRDefault="00976392">
      <w:pPr>
        <w:pStyle w:val="28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sz w:val="22"/>
          <w:szCs w:val="22"/>
        </w:rPr>
      </w:pPr>
      <w:hyperlink w:anchor="_Toc113479757" w:tooltip="#_Toc113479757" w:history="1">
        <w:r>
          <w:rPr>
            <w:rStyle w:val="affd"/>
            <w:caps/>
            <w:color w:val="auto"/>
          </w:rPr>
          <w:t>ФОРМА 6. независимая гарантия на исполнение обязательств по договору</w:t>
        </w:r>
        <w:r>
          <w:tab/>
          <w:t>45</w:t>
        </w:r>
      </w:hyperlink>
    </w:p>
    <w:p w:rsidR="008854B6" w:rsidRDefault="00976392">
      <w:pPr>
        <w:pStyle w:val="14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113479761" w:tooltip="#_Toc113479761" w:history="1">
        <w:r>
          <w:rPr>
            <w:rStyle w:val="affd"/>
            <w:color w:val="auto"/>
          </w:rPr>
          <w:t>IV.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>
          <w:rPr>
            <w:rStyle w:val="affd"/>
            <w:color w:val="auto"/>
          </w:rPr>
          <w:t>ПРОЕКТ ДОГОВ</w:t>
        </w:r>
        <w:r>
          <w:rPr>
            <w:rStyle w:val="affd"/>
            <w:color w:val="auto"/>
          </w:rPr>
          <w:t>ОРА</w:t>
        </w:r>
        <w:r>
          <w:tab/>
          <w:t>50</w:t>
        </w:r>
      </w:hyperlink>
    </w:p>
    <w:p w:rsidR="008854B6" w:rsidRDefault="00976392">
      <w:pPr>
        <w:pStyle w:val="14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113479763" w:tooltip="#_Toc113479763" w:history="1">
        <w:r>
          <w:rPr>
            <w:rStyle w:val="affd"/>
            <w:color w:val="auto"/>
          </w:rPr>
          <w:t>V.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>
          <w:rPr>
            <w:rStyle w:val="affd"/>
            <w:color w:val="auto"/>
          </w:rPr>
          <w:t>ТЕХНИЧЕСКАЯ ЧАСТЬ</w:t>
        </w:r>
        <w:r>
          <w:tab/>
          <w:t>51</w:t>
        </w:r>
      </w:hyperlink>
    </w:p>
    <w:p w:rsidR="008854B6" w:rsidRDefault="00976392">
      <w:pPr>
        <w:pStyle w:val="14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113479764" w:tooltip="#_Toc113479764" w:history="1">
        <w:r>
          <w:rPr>
            <w:rStyle w:val="affd"/>
            <w:color w:val="auto"/>
          </w:rPr>
          <w:t>VI.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>
          <w:rPr>
            <w:rStyle w:val="affd"/>
            <w:color w:val="auto"/>
          </w:rPr>
          <w:t>ОБОСНОВАНИЕ НАЧАЛЬНОЙ (МАКСИМАЛЬНОЙ) ЦЕНЫ ДОГОВОРА</w:t>
        </w:r>
        <w:r>
          <w:tab/>
        </w:r>
      </w:hyperlink>
      <w:r>
        <w:t>52</w:t>
      </w:r>
    </w:p>
    <w:p w:rsidR="008854B6" w:rsidRDefault="00976392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</w:pPr>
      <w:r>
        <w:rPr>
          <w:b w:val="0"/>
          <w:bCs w:val="0"/>
          <w:i/>
          <w:iCs/>
          <w:caps/>
          <w:smallCaps/>
          <w:sz w:val="24"/>
          <w:szCs w:val="24"/>
        </w:rPr>
        <w:fldChar w:fldCharType="end"/>
      </w:r>
    </w:p>
    <w:p w:rsidR="008854B6" w:rsidRDefault="00976392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6"/>
          <w:b/>
          <w:bCs/>
          <w:caps/>
          <w:sz w:val="24"/>
          <w:szCs w:val="24"/>
        </w:rPr>
      </w:pPr>
      <w:bookmarkStart w:id="1" w:name="_Ref166642713"/>
      <w:bookmarkStart w:id="2" w:name="_Toc113479700"/>
      <w:r>
        <w:rPr>
          <w:rStyle w:val="16"/>
          <w:b/>
          <w:bCs/>
          <w:caps/>
          <w:sz w:val="24"/>
          <w:szCs w:val="24"/>
        </w:rPr>
        <w:t xml:space="preserve">ОБЩИЕ УСЛОВИЯ ПРОВЕДЕНИЯ </w:t>
      </w:r>
      <w:bookmarkEnd w:id="1"/>
      <w:r>
        <w:rPr>
          <w:rStyle w:val="16"/>
          <w:b/>
          <w:bCs/>
          <w:caps/>
          <w:sz w:val="24"/>
          <w:szCs w:val="24"/>
        </w:rPr>
        <w:t>закупки</w:t>
      </w:r>
      <w:bookmarkEnd w:id="2"/>
    </w:p>
    <w:p w:rsidR="008854B6" w:rsidRDefault="008854B6"/>
    <w:p w:rsidR="008854B6" w:rsidRDefault="0097639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3" w:name="_Toc123405451"/>
      <w:bookmarkStart w:id="4" w:name="_Toc166101206"/>
      <w:bookmarkStart w:id="5" w:name="_Ref166101247"/>
      <w:bookmarkStart w:id="6" w:name="_Ref166101251"/>
      <w:bookmarkStart w:id="7" w:name="_Toc113479701"/>
      <w:r>
        <w:rPr>
          <w:sz w:val="24"/>
          <w:szCs w:val="24"/>
        </w:rPr>
        <w:t>ОБЩИЕ ПОЛОЖЕНИЯ</w:t>
      </w:r>
      <w:bookmarkEnd w:id="3"/>
      <w:bookmarkEnd w:id="4"/>
      <w:bookmarkEnd w:id="5"/>
      <w:bookmarkEnd w:id="6"/>
      <w:bookmarkEnd w:id="7"/>
    </w:p>
    <w:p w:rsidR="008854B6" w:rsidRDefault="00976392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" w:name="_Toc113479702"/>
      <w:r>
        <w:rPr>
          <w:sz w:val="24"/>
          <w:szCs w:val="24"/>
        </w:rPr>
        <w:t>Правовой статус документов</w:t>
      </w:r>
      <w:bookmarkEnd w:id="8"/>
    </w:p>
    <w:p w:rsidR="008854B6" w:rsidRDefault="00976392">
      <w:pPr>
        <w:pStyle w:val="afffffa"/>
        <w:numPr>
          <w:ilvl w:val="2"/>
          <w:numId w:val="1"/>
        </w:numPr>
        <w:ind w:left="0" w:firstLine="567"/>
        <w:jc w:val="both"/>
      </w:pPr>
      <w:bookmarkStart w:id="9" w:name="_Ref119427085"/>
      <w:bookmarkStart w:id="10" w:name="_Ref11225299"/>
      <w:r>
        <w:t xml:space="preserve">Настоящая документация о закупке подготовлена в соответствии </w:t>
      </w:r>
      <w:bookmarkEnd w:id="9"/>
      <w:r>
        <w:t>с требованиями Федерального закона от 18.07.2011 № 223-ФЗ «О закупке товаров, работ, услуг отдельными видами юридических лиц» (далее – Закон 223-ФЗ), иными нормативными</w:t>
      </w:r>
      <w:r>
        <w:t xml:space="preserve">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>
        <w:rPr>
          <w:bCs/>
        </w:rPr>
        <w:t>Единого стандарта закупок Публичного акционерного общества «</w:t>
      </w:r>
      <w:r>
        <w:rPr>
          <w:bCs/>
        </w:rPr>
        <w:t>Федеральная сетевая компания - Россети» (сокращенное наименование - ПАО «Россети») (далее – Стандарт, Положение о закупке)</w:t>
      </w:r>
      <w:r>
        <w:t>, утвержденного решением Совета директоров ПАО «Россети» (протокол от 30.12.2022 № 604/6).</w:t>
      </w:r>
    </w:p>
    <w:p w:rsidR="008854B6" w:rsidRDefault="00976392">
      <w:pPr>
        <w:pStyle w:val="afffffa"/>
        <w:numPr>
          <w:ilvl w:val="2"/>
          <w:numId w:val="1"/>
        </w:numPr>
        <w:ind w:left="0" w:firstLine="567"/>
        <w:jc w:val="both"/>
      </w:pPr>
      <w:r>
        <w:t>Термины и определения, применяемые в настоя</w:t>
      </w:r>
      <w:r>
        <w:t>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Стандарту, если наст</w:t>
      </w:r>
      <w:r>
        <w:t>оящей документацией о закупке не установлено иное.</w:t>
      </w:r>
    </w:p>
    <w:p w:rsidR="008854B6" w:rsidRDefault="00976392">
      <w:pPr>
        <w:pStyle w:val="afffffa"/>
        <w:numPr>
          <w:ilvl w:val="2"/>
          <w:numId w:val="1"/>
        </w:numPr>
        <w:ind w:left="0" w:firstLine="567"/>
        <w:jc w:val="both"/>
      </w:pPr>
      <w:r>
        <w:t>Извещение о закупке и настоящая документация о закупке, размещенные Заказчиком в Единой информационной системе в сфере закупок товаров, работ, услуг для обеспечения государственных и муниципальных нужд (да</w:t>
      </w:r>
      <w:r>
        <w:t>лее – единая информационная система, ЕИС), являются офертой Заказчика и должны рассматриваться участниками закупки в соответствии с этим в течение срока, определенного для проведения закупки.</w:t>
      </w:r>
    </w:p>
    <w:p w:rsidR="008854B6" w:rsidRDefault="00976392">
      <w:pPr>
        <w:pStyle w:val="afffffa"/>
        <w:numPr>
          <w:ilvl w:val="2"/>
          <w:numId w:val="1"/>
        </w:numPr>
        <w:ind w:left="0" w:firstLine="567"/>
        <w:jc w:val="both"/>
      </w:pPr>
      <w:r>
        <w:t>Заявка участника закупки, поданная участником в соответствии с установленными требованиями, имеет правовой статус оферты и будет рассматриваться Заказчиком в соответствии с этим.</w:t>
      </w:r>
    </w:p>
    <w:p w:rsidR="008854B6" w:rsidRDefault="00976392">
      <w:pPr>
        <w:pStyle w:val="afffffa"/>
        <w:numPr>
          <w:ilvl w:val="2"/>
          <w:numId w:val="1"/>
        </w:numPr>
        <w:ind w:left="0" w:firstLine="567"/>
        <w:jc w:val="both"/>
      </w:pPr>
      <w:r>
        <w:t xml:space="preserve">Во всем, что не урегулировано извещением о закупке и настоящей документацией </w:t>
      </w:r>
      <w:r>
        <w:t>о закупке, 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закупке Заказчика.</w:t>
      </w:r>
    </w:p>
    <w:p w:rsidR="008854B6" w:rsidRDefault="00976392">
      <w:pPr>
        <w:pStyle w:val="afffffa"/>
        <w:numPr>
          <w:ilvl w:val="2"/>
          <w:numId w:val="1"/>
        </w:numPr>
        <w:ind w:left="0" w:firstLine="567"/>
        <w:jc w:val="both"/>
      </w:pPr>
      <w:r>
        <w:t>Если в отношении сторон договора, заключаемого по результатам закупки, действуют т</w:t>
      </w:r>
      <w:r>
        <w:t>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8854B6" w:rsidRDefault="00976392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" w:name="_Toc123405453"/>
      <w:bookmarkStart w:id="12" w:name="_Toc113479703"/>
      <w:r>
        <w:rPr>
          <w:sz w:val="24"/>
          <w:szCs w:val="24"/>
        </w:rPr>
        <w:t xml:space="preserve">Заказчик, предмет и условия проведения </w:t>
      </w:r>
      <w:r>
        <w:rPr>
          <w:sz w:val="24"/>
          <w:szCs w:val="24"/>
        </w:rPr>
        <w:t>закупки</w:t>
      </w:r>
      <w:bookmarkEnd w:id="11"/>
      <w:r>
        <w:rPr>
          <w:sz w:val="24"/>
          <w:szCs w:val="24"/>
        </w:rPr>
        <w:t>.</w:t>
      </w:r>
      <w:bookmarkEnd w:id="12"/>
    </w:p>
    <w:p w:rsidR="008854B6" w:rsidRDefault="0097639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" w:name="_Ref166267341"/>
      <w:r>
        <w:rPr>
          <w:rFonts w:ascii="Times New Roman" w:hAnsi="Times New Roman" w:cs="Times New Roman"/>
          <w:b w:val="0"/>
          <w:bCs w:val="0"/>
        </w:rPr>
        <w:t>Заказчик, указанный в пункте 1 части II «ИНФОРМАЦИОННАЯ КАРТА ЗАКУПКИ» настоящей документации о закупке соответственно (далее по тексту ссылки на разделы, подразделы, пункты и подпункты относятся исключительно к настоящей документации о закупке, е</w:t>
      </w:r>
      <w:r>
        <w:rPr>
          <w:rFonts w:ascii="Times New Roman" w:hAnsi="Times New Roman" w:cs="Times New Roman"/>
          <w:b w:val="0"/>
          <w:bCs w:val="0"/>
        </w:rPr>
        <w:t>сли рядом с такой ссылкой не указано иного), проводит закупку, предмет и условия которой указаны в части II «ИНФОРМАЦИОННАЯ КАРТА ЗАКУПКИ», в соответствии с процедурами, условиями и положениями настоящей документации о закупке.</w:t>
      </w:r>
      <w:bookmarkEnd w:id="13"/>
    </w:p>
    <w:p w:rsidR="008854B6" w:rsidRDefault="0097639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В случае если в документации</w:t>
      </w:r>
      <w:r>
        <w:rPr>
          <w:rFonts w:ascii="Times New Roman" w:hAnsi="Times New Roman" w:cs="Times New Roman"/>
          <w:b w:val="0"/>
          <w:bCs w:val="0"/>
        </w:rPr>
        <w:t xml:space="preserve">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8854B6" w:rsidRDefault="0097639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Заказчик вправе привлечь для организации и проведения закупки стороннего Организатора закупки, информация о котором (</w:t>
      </w:r>
      <w:r>
        <w:rPr>
          <w:rFonts w:ascii="Times New Roman" w:hAnsi="Times New Roman" w:cs="Times New Roman"/>
          <w:b w:val="0"/>
          <w:bCs w:val="0"/>
        </w:rPr>
        <w:t>в случае принятия такого решения) должна быть указана в пункте 2 части II «ИНФОРМАЦИОННАЯ КАРТА ЗАКУПКИ». 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</w:p>
    <w:p w:rsidR="008854B6" w:rsidRDefault="00976392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4" w:name="_Toc123405455"/>
      <w:bookmarkStart w:id="15" w:name="_Toc113479704"/>
      <w:r>
        <w:rPr>
          <w:sz w:val="24"/>
          <w:szCs w:val="24"/>
        </w:rPr>
        <w:t>Нач</w:t>
      </w:r>
      <w:r>
        <w:rPr>
          <w:sz w:val="24"/>
          <w:szCs w:val="24"/>
        </w:rPr>
        <w:t xml:space="preserve">альная (максимальная) цена </w:t>
      </w:r>
      <w:bookmarkEnd w:id="14"/>
      <w:r>
        <w:rPr>
          <w:sz w:val="24"/>
          <w:szCs w:val="24"/>
        </w:rPr>
        <w:t>договора</w:t>
      </w:r>
      <w:bookmarkEnd w:id="15"/>
    </w:p>
    <w:p w:rsidR="008854B6" w:rsidRDefault="0097639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16" w:name="_Ref166311292"/>
      <w:r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указана в извещении о закупке и пункте 5 части II «ИНФОРМАЦИОННАЯ КАРТА ЗАКУПКИ». </w:t>
      </w:r>
      <w:bookmarkEnd w:id="16"/>
      <w:r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может быть указана Заказчиком в виде </w:t>
      </w:r>
      <w:r>
        <w:rPr>
          <w:rFonts w:ascii="Times New Roman" w:hAnsi="Times New Roman" w:cs="Times New Roman"/>
          <w:b w:val="0"/>
        </w:rPr>
        <w:t>сведений о начальной (м</w:t>
      </w:r>
      <w:r>
        <w:rPr>
          <w:rFonts w:ascii="Times New Roman" w:hAnsi="Times New Roman" w:cs="Times New Roman"/>
          <w:b w:val="0"/>
        </w:rPr>
        <w:t>аксимальной) цене договора, либо формулы цены и максимального значения цены договора, либо цены единицы товара, работы, услуги и максимального значения цены договора. В случае если по результатам закупки в соответствии с условиями документации о закупке мо</w:t>
      </w:r>
      <w:r>
        <w:rPr>
          <w:rFonts w:ascii="Times New Roman" w:hAnsi="Times New Roman" w:cs="Times New Roman"/>
          <w:b w:val="0"/>
        </w:rPr>
        <w:t>жет быть заключено несколько договоров, в том числе с несколькими заказчиками, начальная (максимальная) цена договора может включать в себя указание начальных максимальных цен отдельных договоров.</w:t>
      </w:r>
    </w:p>
    <w:p w:rsidR="008854B6" w:rsidRDefault="0097639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Обоснование начальной (максимальной) цены договора, либо це</w:t>
      </w:r>
      <w:r>
        <w:rPr>
          <w:rFonts w:ascii="Times New Roman" w:hAnsi="Times New Roman" w:cs="Times New Roman"/>
          <w:b w:val="0"/>
          <w:bCs w:val="0"/>
        </w:rPr>
        <w:t>ны единицы товара, работы, услуги указано в пункте 5.1. части II «ИНФОРМАЦИОННАЯ КАРТА ЗАКУПКИ».</w:t>
      </w:r>
    </w:p>
    <w:p w:rsidR="008854B6" w:rsidRDefault="00976392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7" w:name="_Toc123405457"/>
      <w:bookmarkStart w:id="18" w:name="_Toc113479705"/>
      <w:r>
        <w:rPr>
          <w:sz w:val="24"/>
          <w:szCs w:val="24"/>
        </w:rPr>
        <w:t xml:space="preserve">Требования к </w:t>
      </w:r>
      <w:bookmarkEnd w:id="17"/>
      <w:r>
        <w:rPr>
          <w:sz w:val="24"/>
          <w:szCs w:val="24"/>
        </w:rPr>
        <w:t>участникам закупки</w:t>
      </w:r>
      <w:bookmarkEnd w:id="18"/>
    </w:p>
    <w:p w:rsidR="008854B6" w:rsidRDefault="0097639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 (или несколько юридических лиц, выступающих на стороне одного участника за</w:t>
      </w:r>
      <w:r>
        <w:rPr>
          <w:rFonts w:ascii="Times New Roman" w:hAnsi="Times New Roman" w:cs="Times New Roman"/>
          <w:b w:val="0"/>
          <w:bCs w:val="0"/>
        </w:rPr>
        <w:t xml:space="preserve">купки), являющиеся субъектами малого или среднего предпринимательства (далее – субъекты МСП),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</w:t>
      </w:r>
      <w:r>
        <w:rPr>
          <w:rFonts w:ascii="Times New Roman" w:hAnsi="Times New Roman" w:cs="Times New Roman"/>
          <w:b w:val="0"/>
          <w:bCs w:val="0"/>
        </w:rPr>
        <w:t>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субъектами МСП,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>за исключением физического лица, являющегося ино</w:t>
      </w:r>
      <w:r>
        <w:rPr>
          <w:rFonts w:ascii="Times New Roman" w:hAnsi="Times New Roman" w:cs="Times New Roman"/>
          <w:b w:val="0"/>
          <w:bCs w:val="0"/>
        </w:rPr>
        <w:t xml:space="preserve">странным агентом в соответствии с Федеральным законом от 14 июля 2022 года N 255-ФЗ "О контроле за деятельностью лиц, находящихся под иностранным влиянием". В течение срока проведения эксперимента, установленного Федеральным законом от 27 ноября 2018 года </w:t>
      </w:r>
      <w:r>
        <w:rPr>
          <w:rFonts w:ascii="Times New Roman" w:hAnsi="Times New Roman" w:cs="Times New Roman"/>
          <w:b w:val="0"/>
          <w:bCs w:val="0"/>
        </w:rPr>
        <w:t>№ 422-ФЗ «О 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</w:t>
      </w:r>
      <w:r>
        <w:rPr>
          <w:rFonts w:ascii="Times New Roman" w:hAnsi="Times New Roman" w:cs="Times New Roman"/>
          <w:b w:val="0"/>
          <w:bCs w:val="0"/>
        </w:rPr>
        <w:t>им «Налог на профессиональный доход»,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</w:r>
    </w:p>
    <w:p w:rsidR="008854B6" w:rsidRDefault="0097639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Участники зак</w:t>
      </w:r>
      <w:r>
        <w:rPr>
          <w:rFonts w:ascii="Times New Roman" w:hAnsi="Times New Roman" w:cs="Times New Roman"/>
          <w:b w:val="0"/>
          <w:bCs w:val="0"/>
        </w:rPr>
        <w:t>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требовани</w:t>
      </w:r>
      <w:r>
        <w:rPr>
          <w:rFonts w:ascii="Times New Roman" w:hAnsi="Times New Roman" w:cs="Times New Roman"/>
          <w:b w:val="0"/>
          <w:bCs w:val="0"/>
        </w:rPr>
        <w:t>ями действующего законодательства.</w:t>
      </w:r>
    </w:p>
    <w:p w:rsidR="008854B6" w:rsidRDefault="0097639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166312025"/>
      <w:r>
        <w:rPr>
          <w:rFonts w:ascii="Times New Roman" w:hAnsi="Times New Roman" w:cs="Times New Roman"/>
          <w:b w:val="0"/>
          <w:bCs w:val="0"/>
        </w:rPr>
        <w:t xml:space="preserve">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>для того, чтобы принять участие в закупке, должен удовлетворять требованиям, установленным в пункте 9 части II «ИНФОРМАЦИОННАЯ КАРТА ЗАКУПКИ».</w:t>
      </w:r>
      <w:bookmarkEnd w:id="19"/>
    </w:p>
    <w:p w:rsidR="008854B6" w:rsidRDefault="0097639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Участник закупки должен соответствовать требованию об отсутст</w:t>
      </w:r>
      <w:r>
        <w:rPr>
          <w:rFonts w:ascii="Times New Roman" w:hAnsi="Times New Roman" w:cs="Times New Roman"/>
          <w:b w:val="0"/>
        </w:rPr>
        <w:t>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№ 44-ФЗ «О контрактной системе в сфере закупок товаров, раб</w:t>
      </w:r>
      <w:r>
        <w:rPr>
          <w:rFonts w:ascii="Times New Roman" w:hAnsi="Times New Roman" w:cs="Times New Roman"/>
          <w:b w:val="0"/>
        </w:rPr>
        <w:t>от, услуг для обеспечения государственных и муниципальных нужд», если такое требование установлено Заказчиком, в пункте 11 части II «ИНФОРМАЦИОННАЯ КАРТА ЗАКУПКИ».</w:t>
      </w:r>
    </w:p>
    <w:p w:rsidR="008854B6" w:rsidRDefault="0097639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В случае участия в закупке коллективного участника (группы лиц) при оценке соответствия заяв</w:t>
      </w:r>
      <w:r>
        <w:rPr>
          <w:rFonts w:ascii="Times New Roman" w:hAnsi="Times New Roman" w:cs="Times New Roman"/>
          <w:b w:val="0"/>
        </w:rPr>
        <w:t>ки отборочным критериям (требованиям) каждый член коллективного участника должен отвечать условиям извещения о закупке и (или) документации о закупке в части требований, не подлежащих суммированию (наличию гражданской правоспособности в полном объеме, не н</w:t>
      </w:r>
      <w:r>
        <w:rPr>
          <w:rFonts w:ascii="Times New Roman" w:hAnsi="Times New Roman" w:cs="Times New Roman"/>
          <w:b w:val="0"/>
        </w:rPr>
        <w:t>ахождения в процессе ликвидации, отсутствия в реестре недобросовестных поставщиков и т.п.). Количественные параметры деятельности каждого члена коллективного участника суммируются. При установлении требований по наличию специальной правоспособности (наприм</w:t>
      </w:r>
      <w:r>
        <w:rPr>
          <w:rFonts w:ascii="Times New Roman" w:hAnsi="Times New Roman" w:cs="Times New Roman"/>
          <w:b w:val="0"/>
        </w:rPr>
        <w:t>ер, наличие лицензий и иных специальных разрешительных документов) коллективный участник будет признаваться соответствующим требованиям, установленным в документации о закупке в случае наличия специальной правоспособности у члена коллективного участника, к</w:t>
      </w:r>
      <w:r>
        <w:rPr>
          <w:rFonts w:ascii="Times New Roman" w:hAnsi="Times New Roman" w:cs="Times New Roman"/>
          <w:b w:val="0"/>
        </w:rPr>
        <w:t>оторый будет поставлять соответствующие товары, выполнять соответствующие работы, оказывать соответствующие услуги.</w:t>
      </w:r>
    </w:p>
    <w:p w:rsidR="008854B6" w:rsidRDefault="0097639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</w:t>
      </w:r>
      <w:r>
        <w:rPr>
          <w:rFonts w:ascii="Times New Roman" w:hAnsi="Times New Roman" w:cs="Times New Roman"/>
          <w:b w:val="0"/>
        </w:rPr>
        <w:t>данной закупке самостоятельно, либо в качестве субподрядчиков (соисполнителей, субпоставщиков) у других участников закупки. В случае невыполнения этих требований заявки с участием таких лиц будут отклонены без рассмотрения по существу. Любое юридическое ли</w:t>
      </w:r>
      <w:r>
        <w:rPr>
          <w:rFonts w:ascii="Times New Roman" w:hAnsi="Times New Roman" w:cs="Times New Roman"/>
          <w:b w:val="0"/>
        </w:rPr>
        <w:t>бо или индивидуальный предприниматель, не принимающее участие в данной закупке самостоятельно, либо в составе коллективного участника, может являться субподрядчиком/соисполнителем/субпоставщиком у произвольного числа участников закупки.</w:t>
      </w:r>
    </w:p>
    <w:p w:rsidR="008854B6" w:rsidRDefault="0097639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535962934"/>
      <w:r>
        <w:rPr>
          <w:rFonts w:ascii="Times New Roman" w:hAnsi="Times New Roman" w:cs="Times New Roman"/>
          <w:b w:val="0"/>
          <w:bCs w:val="0"/>
        </w:rPr>
        <w:t>В случае закупки ра</w:t>
      </w:r>
      <w:r>
        <w:rPr>
          <w:rFonts w:ascii="Times New Roman" w:hAnsi="Times New Roman" w:cs="Times New Roman"/>
          <w:b w:val="0"/>
          <w:bCs w:val="0"/>
        </w:rPr>
        <w:t>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Заказчик вправе в документации о закупке установи</w:t>
      </w:r>
      <w:r>
        <w:rPr>
          <w:rFonts w:ascii="Times New Roman" w:hAnsi="Times New Roman" w:cs="Times New Roman"/>
          <w:b w:val="0"/>
          <w:bCs w:val="0"/>
        </w:rPr>
        <w:t>ть требования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документов, представляемых участниками такой закупки для подтверждения их соответствия указан</w:t>
      </w:r>
      <w:r>
        <w:rPr>
          <w:rFonts w:ascii="Times New Roman" w:hAnsi="Times New Roman" w:cs="Times New Roman"/>
          <w:b w:val="0"/>
          <w:bCs w:val="0"/>
        </w:rPr>
        <w:t>ным требованиям. Информация об установлении таких требований указывается в пункте 13 части II «ИНФОРМАЦИОННАЯ КАРТА ЗАКУПКИ»</w:t>
      </w:r>
      <w:bookmarkEnd w:id="20"/>
    </w:p>
    <w:p w:rsidR="008854B6" w:rsidRDefault="00976392">
      <w:pPr>
        <w:pStyle w:val="21"/>
        <w:keepNext w:val="0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21" w:name="_Toc123405458"/>
      <w:bookmarkStart w:id="22" w:name="_Toc113479706"/>
      <w:r>
        <w:rPr>
          <w:sz w:val="24"/>
          <w:szCs w:val="24"/>
        </w:rPr>
        <w:t>Привлечение соисполнителей (субподрядчиков, субпоставщиков) к исполнению договора</w:t>
      </w:r>
      <w:bookmarkEnd w:id="21"/>
      <w:bookmarkEnd w:id="22"/>
    </w:p>
    <w:p w:rsidR="008854B6" w:rsidRDefault="0097639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Участ</w:t>
      </w:r>
      <w:r>
        <w:rPr>
          <w:rFonts w:ascii="Times New Roman" w:hAnsi="Times New Roman" w:cs="Times New Roman"/>
          <w:b w:val="0"/>
          <w:bCs w:val="0"/>
        </w:rPr>
        <w:t>ник закупки вправе привлечь к исполнению договора соисполнителей (субподрядчиков, субпоставщиков) в случае, если это допускается положениями Гражданского кодекса Российской Федерации для соответствующего предмету договора виду гражданско-правового договора</w:t>
      </w:r>
      <w:bookmarkStart w:id="23" w:name="_Ref354131841"/>
      <w:bookmarkStart w:id="24" w:name="_Ref11495519"/>
      <w:r>
        <w:rPr>
          <w:rFonts w:ascii="Times New Roman" w:hAnsi="Times New Roman" w:cs="Times New Roman"/>
          <w:b w:val="0"/>
          <w:bCs w:val="0"/>
        </w:rPr>
        <w:t xml:space="preserve">, </w:t>
      </w:r>
      <w:bookmarkStart w:id="25" w:name="_Ref354131847"/>
      <w:bookmarkEnd w:id="23"/>
      <w:r>
        <w:rPr>
          <w:rFonts w:ascii="Times New Roman" w:hAnsi="Times New Roman" w:cs="Times New Roman"/>
          <w:b w:val="0"/>
          <w:bCs w:val="0"/>
        </w:rPr>
        <w:t>а также если это не запрещено частями IV и/или V настоящей документации о закупке.</w:t>
      </w:r>
    </w:p>
    <w:p w:rsidR="008854B6" w:rsidRDefault="008854B6">
      <w:pPr>
        <w:rPr>
          <w:i/>
        </w:rPr>
      </w:pPr>
    </w:p>
    <w:p w:rsidR="008854B6" w:rsidRDefault="00976392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6" w:name="_Toc123405459"/>
      <w:bookmarkStart w:id="27" w:name="_Toc113479707"/>
      <w:bookmarkEnd w:id="25"/>
      <w:r>
        <w:rPr>
          <w:sz w:val="24"/>
          <w:szCs w:val="24"/>
        </w:rPr>
        <w:t xml:space="preserve">Расходы на участие в </w:t>
      </w:r>
      <w:bookmarkEnd w:id="26"/>
      <w:r>
        <w:rPr>
          <w:sz w:val="24"/>
          <w:szCs w:val="24"/>
        </w:rPr>
        <w:t>закупке и при заключении договора</w:t>
      </w:r>
      <w:bookmarkEnd w:id="27"/>
    </w:p>
    <w:p w:rsidR="008854B6" w:rsidRDefault="0097639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>несет все расходы, связанные с подготовкой и подачей заявки на участие в закупке, участием в закуп</w:t>
      </w:r>
      <w:r>
        <w:rPr>
          <w:rFonts w:ascii="Times New Roman" w:hAnsi="Times New Roman" w:cs="Times New Roman"/>
          <w:b w:val="0"/>
          <w:bCs w:val="0"/>
        </w:rPr>
        <w:t xml:space="preserve">ке и заключением </w:t>
      </w:r>
      <w:bookmarkEnd w:id="24"/>
      <w:r>
        <w:rPr>
          <w:rFonts w:ascii="Times New Roman" w:hAnsi="Times New Roman" w:cs="Times New Roman"/>
          <w:b w:val="0"/>
          <w:bCs w:val="0"/>
        </w:rPr>
        <w:t>договора, а Заказчик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8854B6" w:rsidRDefault="00976392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28" w:name="_Toc123405460"/>
      <w:bookmarkStart w:id="29" w:name="_Toc113479708"/>
      <w:r>
        <w:rPr>
          <w:sz w:val="24"/>
          <w:szCs w:val="24"/>
        </w:rPr>
        <w:t>Предоставление приоритетов товаров российского происхождения, работ, услуг, выполн</w:t>
      </w:r>
      <w:r>
        <w:rPr>
          <w:sz w:val="24"/>
          <w:szCs w:val="24"/>
        </w:rPr>
        <w:t xml:space="preserve">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</w:t>
      </w:r>
      <w:bookmarkEnd w:id="28"/>
      <w:r>
        <w:rPr>
          <w:sz w:val="24"/>
          <w:szCs w:val="24"/>
        </w:rPr>
        <w:t>закупки</w:t>
      </w:r>
      <w:bookmarkEnd w:id="29"/>
    </w:p>
    <w:p w:rsidR="008854B6" w:rsidRDefault="0097639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</w:t>
      </w:r>
      <w:r>
        <w:rPr>
          <w:rFonts w:ascii="Times New Roman" w:hAnsi="Times New Roman" w:cs="Times New Roman"/>
          <w:b w:val="0"/>
          <w:bCs w:val="0"/>
        </w:rPr>
        <w:t>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</w:t>
      </w:r>
      <w:r>
        <w:rPr>
          <w:rFonts w:ascii="Times New Roman" w:hAnsi="Times New Roman" w:cs="Times New Roman"/>
          <w:b w:val="0"/>
          <w:bCs w:val="0"/>
        </w:rPr>
        <w:t>.09.2016 № 925-ПП (далее - Приоритет) в случае если Заказчиком в пункте 23 части II «ИНФОРМАЦИОННАЯ КАРТА ЗАКУПКИ» установлена такая возможность.</w:t>
      </w:r>
    </w:p>
    <w:p w:rsidR="008854B6" w:rsidRDefault="0097639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8854B6" w:rsidRDefault="00976392">
      <w:pPr>
        <w:pStyle w:val="afffffa"/>
        <w:numPr>
          <w:ilvl w:val="0"/>
          <w:numId w:val="10"/>
        </w:numPr>
        <w:ind w:left="0" w:firstLine="567"/>
        <w:jc w:val="both"/>
        <w:rPr>
          <w:bCs/>
        </w:rPr>
      </w:pPr>
      <w:r>
        <w:rPr>
          <w:bCs/>
        </w:rPr>
        <w:t>участник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происхождения поставляемых товаров;</w:t>
      </w:r>
    </w:p>
    <w:p w:rsidR="008854B6" w:rsidRDefault="00976392">
      <w:pPr>
        <w:pStyle w:val="afffffa"/>
        <w:numPr>
          <w:ilvl w:val="0"/>
          <w:numId w:val="10"/>
        </w:numPr>
        <w:ind w:left="0" w:firstLine="567"/>
        <w:jc w:val="both"/>
        <w:rPr>
          <w:bCs/>
        </w:rPr>
      </w:pPr>
      <w:r>
        <w:t>предоставление участниками закупки недостоверных с</w:t>
      </w:r>
      <w:r>
        <w:t>ведений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8854B6" w:rsidRDefault="00976392">
      <w:pPr>
        <w:pStyle w:val="afffffa"/>
        <w:numPr>
          <w:ilvl w:val="0"/>
          <w:numId w:val="10"/>
        </w:numPr>
        <w:ind w:left="0" w:firstLine="567"/>
        <w:jc w:val="both"/>
        <w:rPr>
          <w:bCs/>
        </w:rPr>
      </w:pPr>
      <w:r>
        <w:rPr>
          <w:bCs/>
        </w:rPr>
        <w:t>отнесение участника закупки к российски</w:t>
      </w:r>
      <w:r>
        <w:rPr>
          <w:bCs/>
        </w:rPr>
        <w:t>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8854B6" w:rsidRDefault="00976392">
      <w:pPr>
        <w:pStyle w:val="afffffa"/>
        <w:numPr>
          <w:ilvl w:val="0"/>
          <w:numId w:val="10"/>
        </w:numPr>
        <w:ind w:left="0" w:firstLine="567"/>
        <w:jc w:val="both"/>
        <w:rPr>
          <w:bCs/>
        </w:rPr>
      </w:pPr>
      <w:r>
        <w:rPr>
          <w:bCs/>
        </w:rPr>
        <w:t>от</w:t>
      </w:r>
      <w:r>
        <w:rPr>
          <w:bCs/>
        </w:rPr>
        <w:t>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</w:t>
      </w:r>
      <w:r>
        <w:rPr>
          <w:bCs/>
        </w:rPr>
        <w:t>оваров.</w:t>
      </w:r>
    </w:p>
    <w:p w:rsidR="008854B6" w:rsidRDefault="0097639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8854B6" w:rsidRDefault="00976392">
      <w:pPr>
        <w:pStyle w:val="afffffa"/>
        <w:ind w:left="0" w:firstLine="567"/>
        <w:jc w:val="both"/>
        <w:rPr>
          <w:bCs/>
        </w:rPr>
      </w:pPr>
      <w:r>
        <w:rPr>
          <w:bCs/>
        </w:rPr>
        <w:t>а) закупка признана несостоявшейся и договор заключается с единственным участником закупки;</w:t>
      </w:r>
    </w:p>
    <w:p w:rsidR="008854B6" w:rsidRDefault="00976392">
      <w:pPr>
        <w:pStyle w:val="afffffa"/>
        <w:ind w:left="0" w:firstLine="567"/>
        <w:jc w:val="both"/>
        <w:rPr>
          <w:bCs/>
        </w:rPr>
      </w:pPr>
      <w:r>
        <w:rPr>
          <w:bCs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8854B6" w:rsidRDefault="00976392">
      <w:pPr>
        <w:pStyle w:val="afffffa"/>
        <w:ind w:left="0" w:firstLine="567"/>
        <w:jc w:val="both"/>
        <w:rPr>
          <w:bCs/>
        </w:rPr>
      </w:pPr>
      <w:r>
        <w:rPr>
          <w:bCs/>
        </w:rPr>
        <w:t xml:space="preserve">в) в заявках всех участников не содержится предложений о поставке товаров иностранного происхождения, </w:t>
      </w:r>
      <w:r>
        <w:rPr>
          <w:bCs/>
        </w:rPr>
        <w:t>выполнении работ, оказании услуг иностранными лицами;</w:t>
      </w:r>
    </w:p>
    <w:p w:rsidR="008854B6" w:rsidRDefault="00976392">
      <w:pPr>
        <w:pStyle w:val="afffffa"/>
        <w:ind w:left="0" w:firstLine="567"/>
        <w:jc w:val="both"/>
        <w:rPr>
          <w:bCs/>
        </w:rPr>
      </w:pPr>
      <w:r>
        <w:rPr>
          <w:bCs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</w:t>
      </w:r>
      <w:r>
        <w:rPr>
          <w:bCs/>
        </w:rPr>
        <w:t>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услуг.</w:t>
      </w:r>
    </w:p>
    <w:p w:rsidR="008854B6" w:rsidRDefault="0097639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</w:t>
      </w:r>
      <w:r>
        <w:rPr>
          <w:rFonts w:ascii="Times New Roman" w:hAnsi="Times New Roman" w:cs="Times New Roman"/>
          <w:b w:val="0"/>
          <w:bCs w:val="0"/>
        </w:rPr>
        <w:t xml:space="preserve">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</w:t>
      </w:r>
      <w:r>
        <w:rPr>
          <w:rFonts w:ascii="Times New Roman" w:hAnsi="Times New Roman" w:cs="Times New Roman"/>
          <w:b w:val="0"/>
          <w:bCs w:val="0"/>
        </w:rPr>
        <w:t>боты, услуги, указанной в документации о закупке, на коэффициент изменения начальной (максимальной) цены договора по результатам процедур закупки, определяемый как результат деления цены договора, предложенной участником в окончательном предложении на нача</w:t>
      </w:r>
      <w:r>
        <w:rPr>
          <w:rFonts w:ascii="Times New Roman" w:hAnsi="Times New Roman" w:cs="Times New Roman"/>
          <w:b w:val="0"/>
          <w:bCs w:val="0"/>
        </w:rPr>
        <w:t>льную (максимальную) цену договора.</w:t>
      </w:r>
    </w:p>
    <w:p w:rsidR="008854B6" w:rsidRDefault="0097639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расчете оценки по ценовому критерию, с учетом установленного Постановлением Правительства Российской Федерации от 16.09.2016 № 925 приоритета товаров российского происхождения, работ, услуг, выполняемых, оказываемых </w:t>
      </w:r>
      <w:r>
        <w:rPr>
          <w:rFonts w:ascii="Times New Roman" w:hAnsi="Times New Roman" w:cs="Times New Roman"/>
          <w:b w:val="0"/>
          <w:bCs w:val="0"/>
        </w:rPr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лицами, стоимость заявок на участие в закупке, которые содержат предложения о поставке товаров российского происхо</w:t>
      </w:r>
      <w:r>
        <w:rPr>
          <w:rFonts w:ascii="Times New Roman" w:hAnsi="Times New Roman" w:cs="Times New Roman"/>
          <w:b w:val="0"/>
          <w:bCs w:val="0"/>
        </w:rPr>
        <w:t>ждения, выполнении работ, оказании услуг российскими лицами, принимается в расчет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</w:t>
      </w:r>
      <w:r>
        <w:rPr>
          <w:rFonts w:ascii="Times New Roman" w:hAnsi="Times New Roman" w:cs="Times New Roman"/>
          <w:b w:val="0"/>
          <w:bCs w:val="0"/>
        </w:rPr>
        <w:t>упке (по результатам сопоставления дополнительных ценовых предложений участников). При осуществлении закупок радиоэлектронной продукции, а также интеллектуальных систем управления электросетевым хозяйством (систем удаленного мониторинга и диагностики, инте</w:t>
      </w:r>
      <w:r>
        <w:rPr>
          <w:rFonts w:ascii="Times New Roman" w:hAnsi="Times New Roman" w:cs="Times New Roman"/>
          <w:b w:val="0"/>
          <w:bCs w:val="0"/>
        </w:rPr>
        <w:t>ллектуальных систем учета электрической энергии (мощности), автоматизированных систем управления технологическими процессами подстанций, автоматизированных систем технологического управления центров управления сетями) и (или) программного обеспечения, испо</w:t>
      </w:r>
      <w:r>
        <w:rPr>
          <w:rFonts w:ascii="Times New Roman" w:hAnsi="Times New Roman" w:cs="Times New Roman"/>
          <w:b w:val="0"/>
          <w:bCs w:val="0"/>
        </w:rPr>
        <w:t>льзуемого в качестве компонента указанных систем, оценка и сопоставление заявок на участие в закупке, которые содержат предложения о поставке радиоэлектронной продукции, включенной в единый реестр российской радиоэлектронной продукции, и (или) программного</w:t>
      </w:r>
      <w:r>
        <w:rPr>
          <w:rFonts w:ascii="Times New Roman" w:hAnsi="Times New Roman" w:cs="Times New Roman"/>
          <w:b w:val="0"/>
          <w:bCs w:val="0"/>
        </w:rPr>
        <w:t xml:space="preserve"> обеспечения, включенного в единый реестр российских программ для электронных вычислительных машин и баз данных, по стоимостным критериям оценки производятся по предложенной в указанных заявках цене договора, сниженной на 30 процентов, при этом договор зак</w:t>
      </w:r>
      <w:r>
        <w:rPr>
          <w:rFonts w:ascii="Times New Roman" w:hAnsi="Times New Roman" w:cs="Times New Roman"/>
          <w:b w:val="0"/>
          <w:bCs w:val="0"/>
        </w:rPr>
        <w:t>лючается по цене договора, предложенной участником в заявке на участие в закупке (по результатам сопоставления дополнительных ценовых предложений участников).</w:t>
      </w:r>
    </w:p>
    <w:p w:rsidR="008854B6" w:rsidRDefault="0097639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Указанный приоритет применяется к товарам, происходящим из Донецкой Народной Республики, Луганско</w:t>
      </w:r>
      <w:r>
        <w:rPr>
          <w:rFonts w:ascii="Times New Roman" w:hAnsi="Times New Roman" w:cs="Times New Roman"/>
          <w:b w:val="0"/>
          <w:bCs w:val="0"/>
        </w:rPr>
        <w:t>й Народной Республики, на равных условиях с товарами российского происхождения. Происхождение товаров из Донецкой Народной Республики, Луганской Народной Республики подтверждается сертификатами о происхождении товара, выдаваемыми уполномоченными органами (</w:t>
      </w:r>
      <w:r>
        <w:rPr>
          <w:rFonts w:ascii="Times New Roman" w:hAnsi="Times New Roman" w:cs="Times New Roman"/>
          <w:b w:val="0"/>
          <w:bCs w:val="0"/>
        </w:rPr>
        <w:t>организациями) Донецкой Народной Республики, Луганской Народной Республики.</w:t>
      </w:r>
    </w:p>
    <w:p w:rsidR="008854B6" w:rsidRDefault="0097639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 г.</w:t>
      </w:r>
    </w:p>
    <w:p w:rsidR="008854B6" w:rsidRDefault="008854B6">
      <w:pPr>
        <w:pStyle w:val="afffffa"/>
        <w:ind w:left="851"/>
        <w:rPr>
          <w:b/>
          <w:bCs/>
        </w:rPr>
      </w:pPr>
      <w:bookmarkStart w:id="30" w:name="_Toc123405462"/>
      <w:bookmarkStart w:id="31" w:name="_Toc166101207"/>
      <w:bookmarkEnd w:id="10"/>
    </w:p>
    <w:p w:rsidR="008854B6" w:rsidRDefault="0097639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32" w:name="_Toc113479709"/>
      <w:r>
        <w:rPr>
          <w:sz w:val="24"/>
          <w:szCs w:val="24"/>
        </w:rPr>
        <w:t>ДОКУМЕНТА</w:t>
      </w:r>
      <w:r>
        <w:rPr>
          <w:sz w:val="24"/>
          <w:szCs w:val="24"/>
        </w:rPr>
        <w:t>ЦИЯ</w:t>
      </w:r>
      <w:bookmarkEnd w:id="30"/>
      <w:bookmarkEnd w:id="31"/>
      <w:r>
        <w:rPr>
          <w:sz w:val="24"/>
          <w:szCs w:val="24"/>
        </w:rPr>
        <w:t xml:space="preserve"> О ЗАКУПКЕ</w:t>
      </w:r>
      <w:bookmarkEnd w:id="32"/>
    </w:p>
    <w:p w:rsidR="008854B6" w:rsidRDefault="00976392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33" w:name="_Ref11225592"/>
      <w:bookmarkStart w:id="34" w:name="_Toc13035844"/>
      <w:bookmarkStart w:id="35" w:name="_Toc123405463"/>
      <w:bookmarkStart w:id="36" w:name="_Toc169628374"/>
      <w:bookmarkStart w:id="37" w:name="_Toc113479710"/>
      <w:r>
        <w:rPr>
          <w:sz w:val="24"/>
          <w:szCs w:val="24"/>
        </w:rPr>
        <w:t>Предоставление документации</w:t>
      </w:r>
      <w:bookmarkEnd w:id="33"/>
      <w:bookmarkEnd w:id="34"/>
      <w:bookmarkEnd w:id="35"/>
      <w:bookmarkEnd w:id="36"/>
      <w:r>
        <w:rPr>
          <w:sz w:val="24"/>
          <w:szCs w:val="24"/>
        </w:rPr>
        <w:t xml:space="preserve"> о закупке</w:t>
      </w:r>
      <w:bookmarkEnd w:id="37"/>
    </w:p>
    <w:p w:rsidR="008854B6" w:rsidRDefault="00976392">
      <w:pPr>
        <w:pStyle w:val="32"/>
        <w:keepNext w:val="0"/>
        <w:numPr>
          <w:ilvl w:val="2"/>
          <w:numId w:val="1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bookmarkStart w:id="38" w:name="_Ref166101804"/>
      <w:r>
        <w:rPr>
          <w:rFonts w:ascii="Times New Roman" w:hAnsi="Times New Roman" w:cs="Times New Roman"/>
          <w:b w:val="0"/>
          <w:bCs w:val="0"/>
        </w:rPr>
        <w:t>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www.zakupki.gov.ru, а также на сайте электронной площадк</w:t>
      </w:r>
      <w:r>
        <w:rPr>
          <w:rFonts w:ascii="Times New Roman" w:hAnsi="Times New Roman" w:cs="Times New Roman"/>
          <w:b w:val="0"/>
          <w:bCs w:val="0"/>
        </w:rPr>
        <w:t>и (далее – ЭП) https://corp.roseltorg.ru.</w:t>
      </w:r>
      <w:bookmarkEnd w:id="38"/>
      <w:r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устанавливается Заказчиком в извещении о закупке.</w:t>
      </w:r>
    </w:p>
    <w:p w:rsidR="008854B6" w:rsidRDefault="00976392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39" w:name="_Toc123405464"/>
      <w:bookmarkStart w:id="40" w:name="_Toc113479711"/>
      <w:r>
        <w:rPr>
          <w:sz w:val="24"/>
          <w:szCs w:val="24"/>
        </w:rPr>
        <w:t>Разъяснение положений документации</w:t>
      </w:r>
      <w:bookmarkEnd w:id="39"/>
      <w:r>
        <w:rPr>
          <w:sz w:val="24"/>
          <w:szCs w:val="24"/>
        </w:rPr>
        <w:t xml:space="preserve"> о закупке</w:t>
      </w:r>
      <w:bookmarkEnd w:id="40"/>
    </w:p>
    <w:p w:rsidR="008854B6" w:rsidRDefault="0097639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41" w:name="_Ref166349349"/>
      <w:r>
        <w:rPr>
          <w:rFonts w:ascii="Times New Roman" w:hAnsi="Times New Roman" w:cs="Times New Roman"/>
          <w:b w:val="0"/>
          <w:bCs w:val="0"/>
        </w:rPr>
        <w:t>Любой участник закупки вправе направить средствами электронной площад</w:t>
      </w:r>
      <w:r>
        <w:rPr>
          <w:rFonts w:ascii="Times New Roman" w:hAnsi="Times New Roman" w:cs="Times New Roman"/>
          <w:b w:val="0"/>
          <w:bCs w:val="0"/>
        </w:rPr>
        <w:t xml:space="preserve">ки Заказчику запрос о даче разъяснений положений извещения о закупке и/или документации о закупке. Порядок подачи запроса на разъяснения положений извещения о закупке и/или документации о закупке определяется </w:t>
      </w:r>
      <w:r>
        <w:rPr>
          <w:rFonts w:ascii="Times New Roman" w:hAnsi="Times New Roman" w:cs="Times New Roman"/>
          <w:b w:val="0"/>
        </w:rPr>
        <w:t>Регламентом работы ЭП</w:t>
      </w:r>
      <w:r>
        <w:rPr>
          <w:rFonts w:ascii="Times New Roman" w:hAnsi="Times New Roman" w:cs="Times New Roman"/>
          <w:b w:val="0"/>
          <w:bCs w:val="0"/>
        </w:rPr>
        <w:t>. Дата и время окончания с</w:t>
      </w:r>
      <w:r>
        <w:rPr>
          <w:rFonts w:ascii="Times New Roman" w:hAnsi="Times New Roman" w:cs="Times New Roman"/>
          <w:b w:val="0"/>
          <w:bCs w:val="0"/>
        </w:rPr>
        <w:t>рока предоставления участникам закупки разъяснений положений документации о закупке указаны в пункте 15 части II «ИНФОРМАЦИОННАЯ КАРТА ЗАКУПКИ».</w:t>
      </w:r>
    </w:p>
    <w:p w:rsidR="008854B6" w:rsidRDefault="0097639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В течение трех рабочих дней с даты поступления запроса, Заказчик осуществляет разъяснение положений извещения о</w:t>
      </w:r>
      <w:r>
        <w:rPr>
          <w:rFonts w:ascii="Times New Roman" w:hAnsi="Times New Roman" w:cs="Times New Roman"/>
          <w:b w:val="0"/>
          <w:bCs w:val="0"/>
        </w:rPr>
        <w:t xml:space="preserve"> закупке и/или документации о закупке и размещает их в ЕИС с указанием предмета запроса, но без указания участника такой закупки, от которого поступил указанный запрос. При этом Заказчик вправе не осуществлять такое разъяснение в случае, если указанный зап</w:t>
      </w:r>
      <w:r>
        <w:rPr>
          <w:rFonts w:ascii="Times New Roman" w:hAnsi="Times New Roman" w:cs="Times New Roman"/>
          <w:b w:val="0"/>
          <w:bCs w:val="0"/>
        </w:rPr>
        <w:t xml:space="preserve">рос поступил позднее чем за 3 (три) рабочих дня до даты окончания срока подачи заявок на участие в такой закупке. </w:t>
      </w:r>
      <w:bookmarkEnd w:id="41"/>
    </w:p>
    <w:p w:rsidR="008854B6" w:rsidRDefault="0097639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</w:p>
    <w:p w:rsidR="008854B6" w:rsidRDefault="00976392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2" w:name="_Ref119429410"/>
      <w:bookmarkStart w:id="43" w:name="_Toc123405465"/>
      <w:bookmarkStart w:id="44" w:name="_Toc113479712"/>
      <w:r>
        <w:rPr>
          <w:sz w:val="24"/>
          <w:szCs w:val="24"/>
        </w:rPr>
        <w:t xml:space="preserve">Внесение изменений в извещение о </w:t>
      </w:r>
      <w:bookmarkEnd w:id="42"/>
      <w:bookmarkEnd w:id="43"/>
      <w:r>
        <w:rPr>
          <w:sz w:val="24"/>
          <w:szCs w:val="24"/>
        </w:rPr>
        <w:t>закупке и/или документацию о закупке</w:t>
      </w:r>
      <w:bookmarkEnd w:id="44"/>
    </w:p>
    <w:p w:rsidR="008854B6" w:rsidRDefault="0097639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До окончания срока подачи заявок Заказчик может по любой причине внести изменения в извещение о закупке и/или документацию о закупке.</w:t>
      </w:r>
    </w:p>
    <w:p w:rsidR="008854B6" w:rsidRDefault="0097639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>Изменения, вносимые в извещение о закупке и/или доку</w:t>
      </w:r>
      <w:r>
        <w:rPr>
          <w:rFonts w:ascii="Times New Roman" w:hAnsi="Times New Roman" w:cs="Times New Roman"/>
          <w:b w:val="0"/>
        </w:rPr>
        <w:t xml:space="preserve">ментацию о закупке, размещаются Заказчиком в ЕИС не позднее чем в течение 3 (трех) дней со дня принятия решения о внесении указанных изменений. </w:t>
      </w:r>
      <w:r>
        <w:rPr>
          <w:rFonts w:ascii="Times New Roman" w:hAnsi="Times New Roman" w:cs="Times New Roman"/>
          <w:b w:val="0"/>
          <w:bCs w:val="0"/>
        </w:rPr>
        <w:t xml:space="preserve">При этом </w:t>
      </w:r>
      <w:r>
        <w:rPr>
          <w:rFonts w:ascii="Times New Roman" w:hAnsi="Times New Roman" w:cs="Times New Roman"/>
          <w:b w:val="0"/>
        </w:rPr>
        <w:t>срок подачи заявок на участие в закупке должен быть продлен таким образом, чтобы с даты размещения в ЕИ</w:t>
      </w:r>
      <w:r>
        <w:rPr>
          <w:rFonts w:ascii="Times New Roman" w:hAnsi="Times New Roman" w:cs="Times New Roman"/>
          <w:b w:val="0"/>
        </w:rPr>
        <w:t>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Положении о закупке.</w:t>
      </w:r>
    </w:p>
    <w:p w:rsidR="008854B6" w:rsidRDefault="0097639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не несет ответственности в случае, если 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закупке и/или документацию о закупке, размещенными надлежащим образом. </w:t>
      </w:r>
    </w:p>
    <w:p w:rsidR="008854B6" w:rsidRDefault="00976392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45" w:name="_Toc123405466"/>
      <w:bookmarkStart w:id="46" w:name="_Toc113479713"/>
      <w:r>
        <w:rPr>
          <w:sz w:val="24"/>
          <w:szCs w:val="24"/>
        </w:rPr>
        <w:t xml:space="preserve">Отмена </w:t>
      </w:r>
      <w:bookmarkEnd w:id="45"/>
      <w:r>
        <w:rPr>
          <w:sz w:val="24"/>
          <w:szCs w:val="24"/>
        </w:rPr>
        <w:t>закупки</w:t>
      </w:r>
      <w:bookmarkEnd w:id="46"/>
    </w:p>
    <w:p w:rsidR="008854B6" w:rsidRDefault="0097639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47" w:name="_Ref166158219"/>
      <w:r>
        <w:rPr>
          <w:rFonts w:ascii="Times New Roman" w:hAnsi="Times New Roman" w:cs="Times New Roman"/>
          <w:b w:val="0"/>
          <w:bCs w:val="0"/>
        </w:rPr>
        <w:t>Заказчик вправе отменить закупку по одному и более предмету закупки (лоту) до наступления даты и времени окончания</w:t>
      </w:r>
      <w:r>
        <w:rPr>
          <w:rFonts w:ascii="Times New Roman" w:hAnsi="Times New Roman" w:cs="Times New Roman"/>
          <w:b w:val="0"/>
          <w:bCs w:val="0"/>
        </w:rPr>
        <w:t xml:space="preserve"> срока подачи заявок на участие в закупке.</w:t>
      </w:r>
      <w:bookmarkEnd w:id="47"/>
    </w:p>
    <w:p w:rsidR="008854B6" w:rsidRDefault="0097639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48" w:name="_Ref166349406"/>
      <w:r>
        <w:rPr>
          <w:rFonts w:ascii="Times New Roman" w:hAnsi="Times New Roman" w:cs="Times New Roman"/>
          <w:b w:val="0"/>
          <w:bCs w:val="0"/>
        </w:rPr>
        <w:t>Решение об отмене закупки размещается Заказчиком в ЕИС в день принятия этого решения.</w:t>
      </w:r>
    </w:p>
    <w:p w:rsidR="008854B6" w:rsidRDefault="0097639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По истечении срока отмены закупки и до заключения договора Заказчик вправе отменить закупку только в случае возникновения обсто</w:t>
      </w:r>
      <w:r>
        <w:rPr>
          <w:rFonts w:ascii="Times New Roman" w:hAnsi="Times New Roman" w:cs="Times New Roman"/>
          <w:b w:val="0"/>
          <w:bCs w:val="0"/>
        </w:rPr>
        <w:t xml:space="preserve">ятельств непреодолимой силы в соответствии с гражданским законодательством. </w:t>
      </w:r>
    </w:p>
    <w:p w:rsidR="008854B6" w:rsidRDefault="008854B6"/>
    <w:p w:rsidR="008854B6" w:rsidRDefault="0097639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49" w:name="_Toc123405467"/>
      <w:bookmarkStart w:id="50" w:name="_Toc166101208"/>
      <w:bookmarkStart w:id="51" w:name="_Ref166159542"/>
      <w:bookmarkStart w:id="52" w:name="_Ref166159546"/>
      <w:bookmarkStart w:id="53" w:name="_Ref166250138"/>
      <w:bookmarkStart w:id="54" w:name="_Ref166250141"/>
      <w:bookmarkStart w:id="55" w:name="_Toc113479714"/>
      <w:bookmarkEnd w:id="48"/>
      <w:r>
        <w:rPr>
          <w:sz w:val="24"/>
          <w:szCs w:val="24"/>
        </w:rPr>
        <w:t xml:space="preserve">ТРЕБОВАНИЯ К СОДЕРЖАНИЮ ЗАЯВКИ НА УЧАСТИЕ В </w:t>
      </w:r>
      <w:bookmarkEnd w:id="49"/>
      <w:bookmarkEnd w:id="50"/>
      <w:bookmarkEnd w:id="51"/>
      <w:bookmarkEnd w:id="52"/>
      <w:bookmarkEnd w:id="53"/>
      <w:bookmarkEnd w:id="54"/>
      <w:r>
        <w:rPr>
          <w:sz w:val="24"/>
          <w:szCs w:val="24"/>
        </w:rPr>
        <w:t>ЗАКУПКЕ</w:t>
      </w:r>
      <w:bookmarkEnd w:id="55"/>
    </w:p>
    <w:p w:rsidR="008854B6" w:rsidRDefault="00976392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56" w:name="_Toc113479715"/>
      <w:r>
        <w:rPr>
          <w:sz w:val="24"/>
          <w:szCs w:val="24"/>
        </w:rPr>
        <w:t>Требования к оформлению заявки на участие в закупке</w:t>
      </w:r>
      <w:bookmarkEnd w:id="56"/>
    </w:p>
    <w:p w:rsidR="008854B6" w:rsidRDefault="0097639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7" w:name="_Ref166246797"/>
      <w:bookmarkStart w:id="58" w:name="_Ref119429784"/>
      <w:bookmarkStart w:id="59" w:name="_Ref119429817"/>
      <w:bookmarkStart w:id="60" w:name="_Ref119430333"/>
      <w:bookmarkStart w:id="61" w:name="_Toc123405470"/>
      <w:r>
        <w:rPr>
          <w:rFonts w:ascii="Times New Roman" w:hAnsi="Times New Roman" w:cs="Times New Roman"/>
          <w:b w:val="0"/>
          <w:bCs w:val="0"/>
        </w:rPr>
        <w:t>Предполагается, что участник закупки изучит все инструкции, формы, условия</w:t>
      </w:r>
      <w:r>
        <w:rPr>
          <w:rFonts w:ascii="Times New Roman" w:hAnsi="Times New Roman" w:cs="Times New Roman"/>
          <w:b w:val="0"/>
          <w:bCs w:val="0"/>
        </w:rPr>
        <w:t>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Заказчику закупки не будут приниматься на том основании, что участ</w:t>
      </w:r>
      <w:r>
        <w:rPr>
          <w:rFonts w:ascii="Times New Roman" w:hAnsi="Times New Roman" w:cs="Times New Roman"/>
          <w:b w:val="0"/>
          <w:bCs w:val="0"/>
        </w:rPr>
        <w:t>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закупке является основанием для признания заявки не соответствующей требова</w:t>
      </w:r>
      <w:r>
        <w:rPr>
          <w:rFonts w:ascii="Times New Roman" w:hAnsi="Times New Roman" w:cs="Times New Roman"/>
          <w:b w:val="0"/>
          <w:bCs w:val="0"/>
        </w:rPr>
        <w:t>ниям документации о закупке и отклонения участника от участия в закупке.</w:t>
      </w:r>
    </w:p>
    <w:p w:rsidR="008854B6" w:rsidRDefault="00976392">
      <w:pPr>
        <w:pStyle w:val="afffffa"/>
        <w:numPr>
          <w:ilvl w:val="2"/>
          <w:numId w:val="1"/>
        </w:numPr>
        <w:ind w:left="0" w:firstLine="567"/>
        <w:jc w:val="both"/>
      </w:pPr>
      <w:r>
        <w:t xml:space="preserve">Участник закупки готовит заявку на участие в закупке в соответствии с требованиями раздела 3 «ТРЕБОВАНИЯ К СОДЕРЖАНИЮ ЗАЯВКИ НА УЧАСТИЕ В ЗАКУПКЕ» части </w:t>
      </w:r>
      <w:r>
        <w:rPr>
          <w:lang w:val="en-US"/>
        </w:rPr>
        <w:t>I</w:t>
      </w:r>
      <w:r>
        <w:t xml:space="preserve"> «ОБЩИЕ УСЛОВИЯ ПРОВЕДЕНИЯ ЗА</w:t>
      </w:r>
      <w:r>
        <w:t xml:space="preserve">КУПКИ» и в соответствии с формами документов, установленными частью </w:t>
      </w:r>
      <w:r>
        <w:rPr>
          <w:lang w:val="en-US"/>
        </w:rPr>
        <w:t>III</w:t>
      </w:r>
      <w:r>
        <w:t xml:space="preserve"> «ОБРАЗЦЫ ФОРМ ДЛЯ ЗАПОЛНЕНИЯ УЧАСТНИКАМИ ЗАКУПКИ».</w:t>
      </w:r>
      <w:bookmarkEnd w:id="57"/>
      <w:r>
        <w:t xml:space="preserve"> </w:t>
      </w:r>
    </w:p>
    <w:p w:rsidR="008854B6" w:rsidRDefault="0097639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Участник должен принять во внимание, что согласно ч. 19.5 ст. 3.4 Закона 223-ФЗ заявка участника состоит их двух частей и предложения участника закупки о цене договора (цене лота, единицы товара, работы, услуги), при этом:</w:t>
      </w:r>
    </w:p>
    <w:p w:rsidR="008854B6" w:rsidRDefault="00976392">
      <w:pPr>
        <w:pStyle w:val="afffffa"/>
        <w:numPr>
          <w:ilvl w:val="0"/>
          <w:numId w:val="17"/>
        </w:numPr>
        <w:ind w:left="0" w:firstLine="567"/>
        <w:jc w:val="both"/>
      </w:pPr>
      <w:r>
        <w:t>первая часть заявки содержит пред</w:t>
      </w:r>
      <w:r>
        <w:t>ложение участника в отношении предмета закупки, о предложении участника функциональных характеристик (потребительских свойств) товара, качестве работы, услуги и об иных условиях исполнения договора, а также информацию и документы для осуществления оценки з</w:t>
      </w:r>
      <w:r>
        <w:t>аявки в отношении критериев и порядка оценки и сопоставления заявок на участие в закупке, применяемых к предлагаемым участниками закупки товарам, работам, услугам, к условиям исполнения договора (в случае установления в документации о закупке таких критери</w:t>
      </w:r>
      <w:r>
        <w:t>ев) (ЦЕНОВОЕ ПРЕДЛОЖЕНИЕ И СВЕДЕНИЯ ОБ УЧАСТНИКЕ В СОСТАВЕ ПЕРВОЙ ЧАСТИ НЕ УКАЗЫВАЮТСЯ);</w:t>
      </w:r>
    </w:p>
    <w:p w:rsidR="008854B6" w:rsidRDefault="00976392">
      <w:pPr>
        <w:pStyle w:val="afffffa"/>
        <w:keepLines/>
        <w:widowControl w:val="0"/>
        <w:numPr>
          <w:ilvl w:val="0"/>
          <w:numId w:val="17"/>
        </w:numPr>
        <w:ind w:left="0" w:firstLine="567"/>
        <w:jc w:val="both"/>
      </w:pPr>
      <w:r>
        <w:t>вторая часть заявки содержит сведения об участнике закупки, о соответствии его т</w:t>
      </w:r>
      <w:r>
        <w:t>ребованиям, установленным документацией о закупке, информацию и документы в отношении критериев и порядка оценки и сопоставления заявок на участие в закупке, применяемых к участникам закупки (в случае установления в документации о закупке таких критериев).</w:t>
      </w:r>
    </w:p>
    <w:p w:rsidR="008854B6" w:rsidRDefault="0097639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описании документов заявки 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>
        <w:rPr>
          <w:rFonts w:ascii="Times New Roman" w:hAnsi="Times New Roman" w:cs="Times New Roman"/>
          <w:b w:val="0"/>
          <w:bCs w:val="0"/>
          <w:lang w:val="en-US"/>
        </w:rPr>
        <w:t>V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</w:rPr>
        <w:t>«ТЕХНИЧЕСКАЯ ЧАСТЬ»</w:t>
      </w:r>
      <w:r>
        <w:rPr>
          <w:rFonts w:ascii="Times New Roman" w:hAnsi="Times New Roman" w:cs="Times New Roman"/>
          <w:b w:val="0"/>
          <w:bCs w:val="0"/>
        </w:rPr>
        <w:t>.</w:t>
      </w:r>
    </w:p>
    <w:p w:rsidR="008854B6" w:rsidRDefault="0097639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Сведения, которые содержатся</w:t>
      </w:r>
      <w:r>
        <w:rPr>
          <w:rFonts w:ascii="Times New Roman" w:hAnsi="Times New Roman" w:cs="Times New Roman"/>
          <w:b w:val="0"/>
          <w:bCs w:val="0"/>
        </w:rPr>
        <w:t xml:space="preserve"> в заявках участников </w:t>
      </w:r>
      <w:r>
        <w:rPr>
          <w:rFonts w:ascii="Times New Roman" w:hAnsi="Times New Roman" w:cs="Times New Roman"/>
          <w:b w:val="0"/>
        </w:rPr>
        <w:t>закупки</w:t>
      </w:r>
      <w:r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8854B6" w:rsidRDefault="0097639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11475563"/>
      <w:r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62"/>
      <w:r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</w:t>
      </w:r>
      <w:r>
        <w:rPr>
          <w:rFonts w:ascii="Times New Roman" w:hAnsi="Times New Roman" w:cs="Times New Roman"/>
          <w:b w:val="0"/>
          <w:bCs w:val="0"/>
        </w:rPr>
        <w:t>ю сумма, указанная прописью.</w:t>
      </w:r>
    </w:p>
    <w:p w:rsidR="008854B6" w:rsidRDefault="0097639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</w:t>
      </w:r>
    </w:p>
    <w:p w:rsidR="008854B6" w:rsidRDefault="0097639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  <w:bookmarkStart w:id="63" w:name="_Ref166313158"/>
    </w:p>
    <w:p w:rsidR="008854B6" w:rsidRDefault="0097639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Заказчик обеспечивает разумную конфиденциальность относительно всех п</w:t>
      </w:r>
      <w:r>
        <w:rPr>
          <w:rFonts w:ascii="Times New Roman" w:hAnsi="Times New Roman" w:cs="Times New Roman"/>
          <w:b w:val="0"/>
          <w:bCs w:val="0"/>
        </w:rPr>
        <w:t>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</w:t>
      </w:r>
      <w:r>
        <w:rPr>
          <w:rFonts w:ascii="Times New Roman" w:hAnsi="Times New Roman" w:cs="Times New Roman"/>
          <w:b w:val="0"/>
          <w:bCs w:val="0"/>
        </w:rPr>
        <w:t>оложением о закупке Заказчика.</w:t>
      </w:r>
    </w:p>
    <w:p w:rsidR="008854B6" w:rsidRDefault="00976392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64" w:name="_Toc123405469"/>
      <w:bookmarkStart w:id="65" w:name="_Toc387652312"/>
      <w:bookmarkStart w:id="66" w:name="_Toc113479716"/>
      <w:bookmarkEnd w:id="63"/>
      <w:r>
        <w:rPr>
          <w:sz w:val="24"/>
          <w:szCs w:val="24"/>
        </w:rPr>
        <w:t xml:space="preserve">Язык документов, входящих в состав заявки на участие в </w:t>
      </w:r>
      <w:bookmarkEnd w:id="64"/>
      <w:bookmarkEnd w:id="65"/>
      <w:r>
        <w:rPr>
          <w:sz w:val="24"/>
          <w:szCs w:val="24"/>
        </w:rPr>
        <w:t>закупке</w:t>
      </w:r>
      <w:bookmarkEnd w:id="66"/>
    </w:p>
    <w:p w:rsidR="008854B6" w:rsidRDefault="0097639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Заявка на участие в закупке должна быть подготовлена на русском языке за исключением нижеследующего. </w:t>
      </w:r>
    </w:p>
    <w:p w:rsidR="008854B6" w:rsidRDefault="0097639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Документы, оригиналы которых выданы участнику закупки третьи</w:t>
      </w:r>
      <w:r>
        <w:rPr>
          <w:rFonts w:ascii="Times New Roman" w:hAnsi="Times New Roman" w:cs="Times New Roman"/>
          <w:b w:val="0"/>
          <w:bCs w:val="0"/>
        </w:rPr>
        <w:t>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</w:t>
      </w:r>
      <w:r>
        <w:rPr>
          <w:rFonts w:ascii="Times New Roman" w:hAnsi="Times New Roman" w:cs="Times New Roman"/>
          <w:b w:val="0"/>
          <w:bCs w:val="0"/>
        </w:rPr>
        <w:t>м документа на ином языке Заказчик будет принимать решение на основании перевода.</w:t>
      </w:r>
    </w:p>
    <w:p w:rsidR="008854B6" w:rsidRDefault="0097639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7" w:name="_Toc518119272"/>
      <w:r>
        <w:rPr>
          <w:rFonts w:ascii="Times New Roman" w:hAnsi="Times New Roman" w:cs="Times New Roman"/>
          <w:b w:val="0"/>
        </w:rPr>
        <w:t>Закупочная комиссия не рассматривает документы, не переведенные на русский язык</w:t>
      </w:r>
      <w:r>
        <w:rPr>
          <w:rFonts w:ascii="Times New Roman" w:hAnsi="Times New Roman" w:cs="Times New Roman"/>
          <w:b w:val="0"/>
          <w:bCs w:val="0"/>
        </w:rPr>
        <w:t xml:space="preserve">. </w:t>
      </w:r>
      <w:bookmarkEnd w:id="67"/>
    </w:p>
    <w:p w:rsidR="008854B6" w:rsidRDefault="00976392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8" w:name="_Toc113479717"/>
      <w:r>
        <w:rPr>
          <w:sz w:val="24"/>
          <w:szCs w:val="24"/>
        </w:rPr>
        <w:t>Требования к валюте заявки</w:t>
      </w:r>
      <w:bookmarkEnd w:id="68"/>
    </w:p>
    <w:p w:rsidR="008854B6" w:rsidRDefault="0097639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9" w:name="_Hlt517806775"/>
      <w:bookmarkStart w:id="70" w:name="_Ref52534291"/>
      <w:bookmarkEnd w:id="69"/>
      <w:r>
        <w:rPr>
          <w:rFonts w:ascii="Times New Roman" w:hAnsi="Times New Roman" w:cs="Times New Roman"/>
          <w:b w:val="0"/>
        </w:rPr>
        <w:t>Все суммы денежных средств в документах, входящих в заявку участн</w:t>
      </w:r>
      <w:r>
        <w:rPr>
          <w:rFonts w:ascii="Times New Roman" w:hAnsi="Times New Roman" w:cs="Times New Roman"/>
          <w:b w:val="0"/>
        </w:rPr>
        <w:t>ика, должны быть выражены в российских рублях (если иное не установлено в документации о закупке) за исключением нижеследующего</w:t>
      </w:r>
      <w:r>
        <w:rPr>
          <w:rFonts w:ascii="Times New Roman" w:hAnsi="Times New Roman" w:cs="Times New Roman"/>
          <w:b w:val="0"/>
          <w:bCs w:val="0"/>
        </w:rPr>
        <w:t>.</w:t>
      </w:r>
      <w:bookmarkEnd w:id="70"/>
    </w:p>
    <w:p w:rsidR="008854B6" w:rsidRDefault="0097639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1" w:name="_Toc518119275"/>
      <w:r>
        <w:rPr>
          <w:rFonts w:ascii="Times New Roman" w:hAnsi="Times New Roman" w:cs="Times New Roman"/>
          <w:b w:val="0"/>
        </w:rPr>
        <w:t xml:space="preserve">Документы, оригиналы которых выданы участнику закупки третьими лицами с выражением сумм денежных средств в иных валютах, могут </w:t>
      </w:r>
      <w:r>
        <w:rPr>
          <w:rFonts w:ascii="Times New Roman" w:hAnsi="Times New Roman" w:cs="Times New Roman"/>
          <w:b w:val="0"/>
        </w:rPr>
        <w:t>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</w:t>
      </w:r>
      <w:r>
        <w:rPr>
          <w:rFonts w:ascii="Times New Roman" w:hAnsi="Times New Roman" w:cs="Times New Roman"/>
          <w:b w:val="0"/>
        </w:rPr>
        <w:t>урса и даты его установления</w:t>
      </w:r>
      <w:r>
        <w:rPr>
          <w:rFonts w:ascii="Times New Roman" w:hAnsi="Times New Roman" w:cs="Times New Roman"/>
          <w:b w:val="0"/>
          <w:bCs w:val="0"/>
        </w:rPr>
        <w:t>.</w:t>
      </w:r>
      <w:bookmarkEnd w:id="71"/>
    </w:p>
    <w:p w:rsidR="008854B6" w:rsidRDefault="0097639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>Цена Заявки фиксируется в российских рублях (если иное не установлено в документации о закупке) и не подлежит изменению при изменении официального курса валюты</w:t>
      </w:r>
      <w:r>
        <w:rPr>
          <w:rFonts w:ascii="Times New Roman" w:hAnsi="Times New Roman" w:cs="Times New Roman"/>
          <w:b w:val="0"/>
          <w:bCs w:val="0"/>
        </w:rPr>
        <w:t>.</w:t>
      </w:r>
    </w:p>
    <w:p w:rsidR="008854B6" w:rsidRDefault="00976392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72" w:name="_Toc113479718"/>
      <w:r>
        <w:rPr>
          <w:sz w:val="24"/>
          <w:szCs w:val="24"/>
        </w:rPr>
        <w:t>Требования к составу заявки на участие в закупке</w:t>
      </w:r>
      <w:bookmarkEnd w:id="58"/>
      <w:bookmarkEnd w:id="59"/>
      <w:bookmarkEnd w:id="60"/>
      <w:bookmarkEnd w:id="61"/>
      <w:bookmarkEnd w:id="72"/>
    </w:p>
    <w:p w:rsidR="008854B6" w:rsidRDefault="0097639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3" w:name="_Ref166243143"/>
      <w:r>
        <w:rPr>
          <w:rFonts w:ascii="Times New Roman" w:hAnsi="Times New Roman" w:cs="Times New Roman"/>
          <w:b w:val="0"/>
          <w:bCs w:val="0"/>
        </w:rPr>
        <w:t>Заявка участника</w:t>
      </w:r>
      <w:r>
        <w:rPr>
          <w:rFonts w:ascii="Times New Roman" w:hAnsi="Times New Roman" w:cs="Times New Roman"/>
          <w:b w:val="0"/>
          <w:bCs w:val="0"/>
        </w:rPr>
        <w:t xml:space="preserve"> на участие в закупке должна содержать информацию и документы, указанные в </w:t>
      </w:r>
      <w:r>
        <w:rPr>
          <w:rFonts w:ascii="Times New Roman" w:hAnsi="Times New Roman" w:cs="Times New Roman"/>
          <w:b w:val="0"/>
        </w:rPr>
        <w:t xml:space="preserve">пунктах 10, 12, 14 части II «ИНФОРМАЦИОННАЯ КАРТА </w:t>
      </w:r>
      <w:r>
        <w:rPr>
          <w:rFonts w:ascii="Times New Roman" w:hAnsi="Times New Roman" w:cs="Times New Roman"/>
          <w:b w:val="0"/>
          <w:bCs w:val="0"/>
        </w:rPr>
        <w:t>ЗАКУПКИ</w:t>
      </w:r>
      <w:r>
        <w:rPr>
          <w:rFonts w:ascii="Times New Roman" w:hAnsi="Times New Roman" w:cs="Times New Roman"/>
          <w:b w:val="0"/>
        </w:rPr>
        <w:t>»</w:t>
      </w:r>
      <w:r>
        <w:rPr>
          <w:rFonts w:ascii="Times New Roman" w:hAnsi="Times New Roman" w:cs="Times New Roman"/>
          <w:b w:val="0"/>
          <w:bCs w:val="0"/>
        </w:rPr>
        <w:t>:</w:t>
      </w:r>
      <w:bookmarkEnd w:id="73"/>
    </w:p>
    <w:p w:rsidR="008854B6" w:rsidRDefault="0097639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4" w:name="_Ref166316209"/>
      <w:r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информации и документов, перечисленных в пунктах </w:t>
      </w:r>
      <w:r>
        <w:rPr>
          <w:rFonts w:ascii="Times New Roman" w:hAnsi="Times New Roman" w:cs="Times New Roman"/>
          <w:b w:val="0"/>
        </w:rPr>
        <w:t xml:space="preserve">10, 12, 14 </w:t>
      </w:r>
      <w:r>
        <w:rPr>
          <w:rFonts w:ascii="Times New Roman" w:hAnsi="Times New Roman" w:cs="Times New Roman"/>
          <w:b w:val="0"/>
          <w:bCs w:val="0"/>
        </w:rPr>
        <w:t>части II «ИНФОРМАЦИОННАЯ КАР</w:t>
      </w:r>
      <w:r>
        <w:rPr>
          <w:rFonts w:ascii="Times New Roman" w:hAnsi="Times New Roman" w:cs="Times New Roman"/>
          <w:b w:val="0"/>
          <w:bCs w:val="0"/>
        </w:rPr>
        <w:t>ТА ЗАКУПКИ» Закупочная комиссия отклоняет заявку, поданную на участие в закупке.</w:t>
      </w:r>
      <w:bookmarkEnd w:id="74"/>
    </w:p>
    <w:p w:rsidR="008854B6" w:rsidRDefault="0097639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</w:t>
      </w:r>
      <w:r>
        <w:rPr>
          <w:rFonts w:ascii="Times New Roman" w:hAnsi="Times New Roman" w:cs="Times New Roman"/>
          <w:b w:val="0"/>
          <w:bCs w:val="0"/>
        </w:rPr>
        <w:t xml:space="preserve">требованиям, установленным документацией о закупке. </w:t>
      </w:r>
    </w:p>
    <w:p w:rsidR="008854B6" w:rsidRDefault="0097639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В случае, если в закупочной процедуре принимает участие объединение (группа лиц), выступающих на стороне одного участника закупки (далее - коллективный участник), в составе заявки такого участника должна</w:t>
      </w:r>
      <w:r>
        <w:rPr>
          <w:rFonts w:ascii="Times New Roman" w:hAnsi="Times New Roman" w:cs="Times New Roman"/>
          <w:b w:val="0"/>
          <w:bCs w:val="0"/>
        </w:rPr>
        <w:t xml:space="preserve"> быть представлена доверенность от членов коллективного участника, по форме, установленной в части III «ОБРАЗЦЫ ФОРМ ДЛЯ ЗАПОЛНЕНИЯ УЧАСТНИКАМИ ЗАКУПКИ», соответствующая требованиями ст. 185 - ст. 188 ГК РФ и подтверждающая полномочия лидера коллективного </w:t>
      </w:r>
      <w:r>
        <w:rPr>
          <w:rFonts w:ascii="Times New Roman" w:hAnsi="Times New Roman" w:cs="Times New Roman"/>
          <w:b w:val="0"/>
          <w:bCs w:val="0"/>
        </w:rPr>
        <w:t>участника на представление их интересов.</w:t>
      </w:r>
    </w:p>
    <w:p w:rsidR="008854B6" w:rsidRDefault="00976392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5" w:name="_Toc123405472"/>
      <w:bookmarkStart w:id="76" w:name="_Toc123405471"/>
      <w:bookmarkStart w:id="77" w:name="_Toc286523204"/>
      <w:r>
        <w:rPr>
          <w:rFonts w:ascii="Times New Roman" w:hAnsi="Times New Roman" w:cs="Times New Roman"/>
          <w:b w:val="0"/>
          <w:bCs w:val="0"/>
        </w:rPr>
        <w:t>В случае, если в закупочной процедуре принимает участие коллективный участник, такой участник должен подготовить заявку на участие в закупке с учетом следующих дополнительных требований:</w:t>
      </w:r>
    </w:p>
    <w:p w:rsidR="008854B6" w:rsidRDefault="00976392">
      <w:pPr>
        <w:pStyle w:val="afffffa"/>
        <w:widowControl w:val="0"/>
        <w:numPr>
          <w:ilvl w:val="0"/>
          <w:numId w:val="13"/>
        </w:numPr>
        <w:ind w:left="0" w:firstLine="567"/>
        <w:jc w:val="both"/>
      </w:pPr>
      <w:r>
        <w:t>заявка должна включать документы, подтверждающие соответствие членов коллективного участника установленным требованиям;</w:t>
      </w:r>
    </w:p>
    <w:p w:rsidR="008854B6" w:rsidRDefault="00976392">
      <w:pPr>
        <w:pStyle w:val="afffffa"/>
        <w:widowControl w:val="0"/>
        <w:numPr>
          <w:ilvl w:val="0"/>
          <w:numId w:val="13"/>
        </w:numPr>
        <w:ind w:left="0" w:firstLine="567"/>
        <w:jc w:val="both"/>
      </w:pPr>
      <w:r>
        <w:t xml:space="preserve">заявка подготавливается и подается лидером от своего имени со ссылкой на то, что он представляет интересы коллективного участника. </w:t>
      </w:r>
    </w:p>
    <w:p w:rsidR="008854B6" w:rsidRDefault="00976392">
      <w:pPr>
        <w:pStyle w:val="21"/>
        <w:keepNext w:val="0"/>
        <w:widowControl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78" w:name="_Toc113479719"/>
      <w:r>
        <w:rPr>
          <w:sz w:val="24"/>
          <w:szCs w:val="24"/>
        </w:rPr>
        <w:t>Треб</w:t>
      </w:r>
      <w:r>
        <w:rPr>
          <w:sz w:val="24"/>
          <w:szCs w:val="24"/>
        </w:rPr>
        <w:t xml:space="preserve">ования к описанию </w:t>
      </w:r>
      <w:bookmarkEnd w:id="75"/>
      <w:r>
        <w:rPr>
          <w:sz w:val="24"/>
          <w:szCs w:val="24"/>
        </w:rPr>
        <w:t>предложения участника закупки</w:t>
      </w:r>
      <w:bookmarkEnd w:id="78"/>
    </w:p>
    <w:p w:rsidR="008854B6" w:rsidRDefault="00976392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79" w:name="_Ref166314630"/>
      <w:bookmarkStart w:id="80" w:name="_Ref11560130"/>
      <w:bookmarkEnd w:id="76"/>
      <w:bookmarkEnd w:id="77"/>
      <w:r>
        <w:rPr>
          <w:rFonts w:ascii="Times New Roman" w:hAnsi="Times New Roman" w:cs="Times New Roman"/>
          <w:b w:val="0"/>
          <w:bCs w:val="0"/>
        </w:rPr>
        <w:t xml:space="preserve">Цена договора, предлагаемая участником закупки, не может превышать начальную (максимальную) цену договора, указанную в извещении о проведении конкурса и в пункте 5 части II «ИНФОРМАЦИОННАЯ КАРТА ЗАКУПКИ», при этом </w:t>
      </w:r>
      <w:bookmarkEnd w:id="79"/>
      <w:r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</w:t>
      </w:r>
      <w:r>
        <w:rPr>
          <w:rFonts w:ascii="Times New Roman" w:hAnsi="Times New Roman" w:cs="Times New Roman"/>
          <w:b w:val="0"/>
          <w:bCs w:val="0"/>
        </w:rPr>
        <w:t xml:space="preserve">на упрощенной системе налогообложения либо товары/работы/услуги (далее также - продукция) участника не облагаются НДС, то цена, предложенная таким участником в заявке, не должна превышать установленную начальную (максимальную) цену договора без учета НДС. </w:t>
      </w:r>
      <w:r>
        <w:rPr>
          <w:rFonts w:ascii="Times New Roman" w:hAnsi="Times New Roman" w:cs="Times New Roman"/>
          <w:bCs w:val="0"/>
        </w:rPr>
        <w:t>Для целей оценки заявок по ценовому критерию применяются ценовые предложения участников закупки без НДС.</w:t>
      </w:r>
    </w:p>
    <w:p w:rsidR="008854B6" w:rsidRDefault="00976392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В случае установления в документации о закупке единичных расценок, либо использования в рамках формирования начальной (максимальной) цены договора отде</w:t>
      </w:r>
      <w:r>
        <w:rPr>
          <w:rFonts w:ascii="Times New Roman" w:hAnsi="Times New Roman" w:cs="Times New Roman"/>
          <w:b w:val="0"/>
          <w:bCs w:val="0"/>
        </w:rPr>
        <w:t xml:space="preserve">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 </w:t>
      </w:r>
      <w:r>
        <w:rPr>
          <w:rFonts w:ascii="Times New Roman" w:hAnsi="Times New Roman" w:cs="Times New Roman"/>
          <w:b w:val="0"/>
        </w:rPr>
        <w:t>в документации о закуп</w:t>
      </w:r>
      <w:r>
        <w:rPr>
          <w:rFonts w:ascii="Times New Roman" w:hAnsi="Times New Roman" w:cs="Times New Roman"/>
          <w:b w:val="0"/>
        </w:rPr>
        <w:t xml:space="preserve">ке может быть установлено, что </w:t>
      </w:r>
      <w:r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</w:p>
    <w:p w:rsidR="008854B6" w:rsidRDefault="00976392">
      <w:pPr>
        <w:pStyle w:val="afffffa"/>
        <w:widowControl w:val="0"/>
        <w:numPr>
          <w:ilvl w:val="2"/>
          <w:numId w:val="1"/>
        </w:numPr>
        <w:ind w:left="0" w:firstLine="567"/>
        <w:jc w:val="both"/>
      </w:pPr>
      <w:bookmarkStart w:id="81" w:name="_Ref126085783"/>
      <w:r>
        <w:t>В случае применения в закупке единичных расценок, либо использования в рамках формирования начальной (максимально</w:t>
      </w:r>
      <w:r>
        <w:t>й) цены договора отдельных стоимостных позиций в документации о закупке может быть установлено, что при подаче ценовых предложений (дополнительных ценовых предложений) путем снижения общей стоимости заявки участник не вправе превышать единичные расценки ли</w:t>
      </w:r>
      <w:r>
        <w:t>бо отдельные стоимостные позиции, первоначально представленные им в заявке.</w:t>
      </w:r>
    </w:p>
    <w:p w:rsidR="008854B6" w:rsidRDefault="0097639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</w:t>
      </w:r>
      <w:r>
        <w:rPr>
          <w:rFonts w:ascii="Times New Roman" w:eastAsia="Calibri" w:hAnsi="Times New Roman" w:cs="Times New Roman"/>
          <w:b w:val="0"/>
        </w:rPr>
        <w:t>говора должен оплачивать в соответствии с условиями договора или на иных основаниях</w:t>
      </w:r>
      <w:r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закупке.</w:t>
      </w:r>
      <w:bookmarkStart w:id="82" w:name="_Toc354408413"/>
      <w:bookmarkEnd w:id="81"/>
    </w:p>
    <w:p w:rsidR="008854B6" w:rsidRDefault="0097639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  <w:bCs w:val="0"/>
        </w:rPr>
        <w:t>Описание участниками закупки поставляемого товара, который является предметом закупки, его функциональных характеристик (</w:t>
      </w:r>
      <w:r>
        <w:rPr>
          <w:rFonts w:ascii="Times New Roman" w:hAnsi="Times New Roman" w:cs="Times New Roman"/>
          <w:b w:val="0"/>
          <w:bCs w:val="0"/>
        </w:rPr>
        <w:t xml:space="preserve">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осуществляется участником закупки в соответствии </w:t>
      </w:r>
      <w:r>
        <w:rPr>
          <w:rFonts w:ascii="Times New Roman" w:hAnsi="Times New Roman" w:cs="Times New Roman"/>
          <w:b w:val="0"/>
          <w:bCs w:val="0"/>
        </w:rPr>
        <w:t xml:space="preserve">с требованиями части </w:t>
      </w:r>
      <w:r>
        <w:rPr>
          <w:rFonts w:ascii="Times New Roman" w:hAnsi="Times New Roman" w:cs="Times New Roman"/>
          <w:b w:val="0"/>
          <w:bCs w:val="0"/>
          <w:lang w:val="en-US"/>
        </w:rPr>
        <w:t>V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«ТЕХНИЧЕСКАЯ ЧАСТЬ» </w:t>
      </w:r>
      <w:r>
        <w:rPr>
          <w:rFonts w:ascii="Times New Roman" w:hAnsi="Times New Roman" w:cs="Times New Roman"/>
          <w:b w:val="0"/>
          <w:bCs w:val="0"/>
        </w:rPr>
        <w:t xml:space="preserve">по формам, установленным в части </w:t>
      </w:r>
      <w:r>
        <w:rPr>
          <w:rFonts w:ascii="Times New Roman" w:hAnsi="Times New Roman" w:cs="Times New Roman"/>
          <w:b w:val="0"/>
          <w:bCs w:val="0"/>
          <w:lang w:val="en-US"/>
        </w:rPr>
        <w:t>III</w:t>
      </w:r>
      <w:r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>
        <w:rPr>
          <w:rFonts w:ascii="Times New Roman" w:hAnsi="Times New Roman" w:cs="Times New Roman"/>
          <w:b w:val="0"/>
        </w:rPr>
        <w:t>.</w:t>
      </w:r>
    </w:p>
    <w:p w:rsidR="008854B6" w:rsidRDefault="0097639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Участник закупки должен принять во внимание, что, если иное не установлено документацией о закупке, ссылки в документации о з</w:t>
      </w:r>
      <w:r>
        <w:rPr>
          <w:rFonts w:ascii="Times New Roman" w:hAnsi="Times New Roman" w:cs="Times New Roman"/>
          <w:b w:val="0"/>
          <w:bCs w:val="0"/>
        </w:rPr>
        <w:t>акупке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</w:t>
      </w:r>
      <w:r>
        <w:rPr>
          <w:rFonts w:ascii="Times New Roman" w:hAnsi="Times New Roman" w:cs="Times New Roman"/>
          <w:b w:val="0"/>
          <w:bCs w:val="0"/>
        </w:rPr>
        <w:t xml:space="preserve">ноценны (эквивалентны) или превосходят по качеству требуемую продукцию, указанную в части </w:t>
      </w:r>
      <w:r>
        <w:rPr>
          <w:rFonts w:ascii="Times New Roman" w:hAnsi="Times New Roman" w:cs="Times New Roman"/>
          <w:b w:val="0"/>
          <w:bCs w:val="0"/>
          <w:lang w:val="en-US"/>
        </w:rPr>
        <w:t>V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</w:rPr>
        <w:t>«ТЕХНИЧЕСКАЯ ЧАСТЬ»</w:t>
      </w:r>
      <w:r>
        <w:rPr>
          <w:rFonts w:ascii="Times New Roman" w:hAnsi="Times New Roman" w:cs="Times New Roman"/>
          <w:b w:val="0"/>
          <w:bCs w:val="0"/>
        </w:rPr>
        <w:t>.</w:t>
      </w:r>
    </w:p>
    <w:p w:rsidR="008854B6" w:rsidRDefault="0097639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При описании продукции участник закупки обязан подтвердить соответствие поставляемой продукции требованиям документации о закупке в отношении в</w:t>
      </w:r>
      <w:r>
        <w:rPr>
          <w:rFonts w:ascii="Times New Roman" w:hAnsi="Times New Roman" w:cs="Times New Roman"/>
          <w:b w:val="0"/>
          <w:bCs w:val="0"/>
        </w:rPr>
        <w:t xml:space="preserve">сех показателей, которые в ней установлены. При наличии в части </w:t>
      </w:r>
      <w:r>
        <w:rPr>
          <w:rFonts w:ascii="Times New Roman" w:hAnsi="Times New Roman" w:cs="Times New Roman"/>
          <w:b w:val="0"/>
          <w:bCs w:val="0"/>
          <w:lang w:val="en-US"/>
        </w:rPr>
        <w:t>V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</w:rPr>
        <w:t>«ТЕХНИЧЕСКАЯ ЧАСТЬ»</w:t>
      </w:r>
      <w:r>
        <w:rPr>
          <w:rFonts w:ascii="Times New Roman" w:hAnsi="Times New Roman" w:cs="Times New Roman"/>
          <w:b w:val="0"/>
          <w:bCs w:val="0"/>
        </w:rPr>
        <w:t xml:space="preserve"> требований обеспечения совместимости предлагаемого к поставке оборудования и необходимости взаимодействия с оборудованием, используемого Заказчиком, в техническом предлож</w:t>
      </w:r>
      <w:r>
        <w:rPr>
          <w:rFonts w:ascii="Times New Roman" w:hAnsi="Times New Roman" w:cs="Times New Roman"/>
          <w:b w:val="0"/>
          <w:bCs w:val="0"/>
        </w:rPr>
        <w:t>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стандартизации.</w:t>
      </w:r>
    </w:p>
    <w:p w:rsidR="008854B6" w:rsidRDefault="0097639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При описании продукции участником закупки должны указываться точные, конкретные, однозначно тракт</w:t>
      </w:r>
      <w:r>
        <w:rPr>
          <w:rFonts w:ascii="Times New Roman" w:hAnsi="Times New Roman" w:cs="Times New Roman"/>
          <w:b w:val="0"/>
          <w:bCs w:val="0"/>
        </w:rPr>
        <w:t>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V «ТЕХНИЧЕСКАЯ ЧАСТЬ».</w:t>
      </w:r>
    </w:p>
    <w:p w:rsidR="008854B6" w:rsidRDefault="0097639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В случае если в части V «Т</w:t>
      </w:r>
      <w:r>
        <w:rPr>
          <w:rFonts w:ascii="Times New Roman" w:hAnsi="Times New Roman" w:cs="Times New Roman"/>
          <w:b w:val="0"/>
          <w:bCs w:val="0"/>
        </w:rPr>
        <w:t>ЕХНИЧЕСКАЯ ЧАСТЬ» указаны товарные знаки, знаки обслуживания, патенты, полезные модели, промышленные образцы, наименования мест происхождения товара или наименования производителей, сопровождаемые словами «или эквивалент», участник процедуры закупки при оп</w:t>
      </w:r>
      <w:r>
        <w:rPr>
          <w:rFonts w:ascii="Times New Roman" w:hAnsi="Times New Roman" w:cs="Times New Roman"/>
          <w:b w:val="0"/>
          <w:bCs w:val="0"/>
        </w:rPr>
        <w:t>исании продукции обязан подтвердить соответствие предлагаемой продукции показателям эквивалентности, установленным в документации о закупке.</w:t>
      </w:r>
    </w:p>
    <w:p w:rsidR="008854B6" w:rsidRDefault="00976392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</w:t>
      </w:r>
      <w:r>
        <w:rPr>
          <w:rFonts w:ascii="Times New Roman" w:hAnsi="Times New Roman" w:cs="Times New Roman"/>
          <w:b w:val="0"/>
          <w:bCs w:val="0"/>
        </w:rPr>
        <w:t>ны и сокращения в соответствии с законодательством и требованиями настоящей документации о закупке.</w:t>
      </w:r>
    </w:p>
    <w:p w:rsidR="008854B6" w:rsidRDefault="00976392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3" w:name="_Ref119429503"/>
      <w:bookmarkStart w:id="84" w:name="_Toc123405479"/>
      <w:bookmarkStart w:id="85" w:name="_Toc113479720"/>
      <w:bookmarkStart w:id="86" w:name="_Toc123405474"/>
      <w:bookmarkStart w:id="87" w:name="_Toc166101209"/>
      <w:bookmarkEnd w:id="80"/>
      <w:bookmarkEnd w:id="82"/>
      <w:r>
        <w:rPr>
          <w:sz w:val="24"/>
          <w:szCs w:val="24"/>
        </w:rPr>
        <w:t>Требования к обеспечению заявок на участие в закупке</w:t>
      </w:r>
      <w:bookmarkEnd w:id="83"/>
      <w:bookmarkEnd w:id="84"/>
      <w:bookmarkEnd w:id="85"/>
    </w:p>
    <w:p w:rsidR="008854B6" w:rsidRDefault="0097639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В случае если размер начальной (максимальной) цены договора превышает 5 (пять) миллионов рублей с НДС З</w:t>
      </w:r>
      <w:r>
        <w:rPr>
          <w:rFonts w:ascii="Times New Roman" w:hAnsi="Times New Roman" w:cs="Times New Roman"/>
          <w:b w:val="0"/>
          <w:bCs w:val="0"/>
        </w:rPr>
        <w:t>аказчик вправе установить в документации о закупке требование к обеспечению заявок на участие в закупке в размере не более 2 (двух) процентов от начальной (максимальной) цены договора. Обеспечение заявки может быть представлено в форме внесения денежных ср</w:t>
      </w:r>
      <w:r>
        <w:rPr>
          <w:rFonts w:ascii="Times New Roman" w:hAnsi="Times New Roman" w:cs="Times New Roman"/>
          <w:b w:val="0"/>
          <w:bCs w:val="0"/>
        </w:rPr>
        <w:t>едств или в форме независимой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8854B6" w:rsidRDefault="0097639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16 раздела II «ИНФОРМАЦИОННАЯ КАРТА ЗАКУПКИ». </w:t>
      </w:r>
    </w:p>
    <w:p w:rsidR="008854B6" w:rsidRDefault="0097639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Денежные средства вносятся участником закупки на специальный счет, открытый им в банке, включ</w:t>
      </w:r>
      <w:r>
        <w:rPr>
          <w:rFonts w:ascii="Times New Roman" w:hAnsi="Times New Roman" w:cs="Times New Roman"/>
          <w:b w:val="0"/>
          <w:bCs w:val="0"/>
        </w:rPr>
        <w:t xml:space="preserve">енном в перечень, определенный Правительством Российской Федерации в соответствии с Федеральным </w:t>
      </w:r>
      <w:hyperlink r:id="rId8" w:tooltip="consultantplus://offline/ref=5126373A6C0DC5BE1AE5BF247482912E1BCBC98009FFC480FB735D20C5DBt3K" w:history="1">
        <w:r>
          <w:rPr>
            <w:rFonts w:ascii="Times New Roman" w:hAnsi="Times New Roman" w:cs="Times New Roman"/>
            <w:b w:val="0"/>
            <w:bCs w:val="0"/>
          </w:rPr>
          <w:t>законом</w:t>
        </w:r>
      </w:hyperlink>
      <w:r>
        <w:rPr>
          <w:rFonts w:ascii="Times New Roman" w:hAnsi="Times New Roman" w:cs="Times New Roman"/>
          <w:b w:val="0"/>
          <w:bCs w:val="0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(далее - специальный банковский счет).</w:t>
      </w:r>
    </w:p>
    <w:p w:rsidR="008854B6" w:rsidRDefault="0097639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Порядок и случаи </w:t>
      </w:r>
      <w:r>
        <w:rPr>
          <w:rFonts w:ascii="Times New Roman" w:hAnsi="Times New Roman" w:cs="Times New Roman"/>
          <w:b w:val="0"/>
          <w:bCs w:val="0"/>
        </w:rPr>
        <w:t>блокирования денежных средств, внесенных участниками закупки в целях обеспечения заявок на участие в закупке, и прекращения данного блокирования (возврат денежных средств) установлены действующим законодательством о закупках отдельных видов юридических лиц</w:t>
      </w:r>
      <w:r>
        <w:rPr>
          <w:rFonts w:ascii="Times New Roman" w:hAnsi="Times New Roman" w:cs="Times New Roman"/>
          <w:b w:val="0"/>
          <w:bCs w:val="0"/>
        </w:rPr>
        <w:t xml:space="preserve">, а также Регламентом работы ЭП. </w:t>
      </w:r>
    </w:p>
    <w:p w:rsidR="008854B6" w:rsidRDefault="0097639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8" w:name="_Ref535415072"/>
      <w:r>
        <w:rPr>
          <w:rFonts w:ascii="Times New Roman" w:hAnsi="Times New Roman" w:cs="Times New Roman"/>
          <w:b w:val="0"/>
          <w:bCs w:val="0"/>
        </w:rPr>
        <w:t>Возврат участнику закупки денежных средств, внесенных в качестве обеспечения заявки, не производится в следующих случаях:</w:t>
      </w:r>
      <w:bookmarkEnd w:id="88"/>
    </w:p>
    <w:p w:rsidR="008854B6" w:rsidRDefault="00976392">
      <w:pPr>
        <w:spacing w:after="0"/>
        <w:ind w:firstLine="567"/>
        <w:rPr>
          <w:rFonts w:eastAsia="MS Mincho"/>
          <w:bCs/>
        </w:rPr>
      </w:pPr>
      <w:r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</w:t>
      </w:r>
      <w:r>
        <w:t>ебования обеспечения исполнения договора и срок его предоставления до заключения договора);</w:t>
      </w:r>
    </w:p>
    <w:p w:rsidR="008854B6" w:rsidRDefault="00976392">
      <w:pPr>
        <w:spacing w:after="0"/>
        <w:ind w:firstLine="567"/>
        <w:rPr>
          <w:rFonts w:eastAsia="MS Mincho"/>
          <w:bCs/>
        </w:rPr>
      </w:pPr>
      <w:r>
        <w:t>- уклонения или отказа участника закупки от заключения договора</w:t>
      </w:r>
      <w:r>
        <w:rPr>
          <w:spacing w:val="-2"/>
        </w:rPr>
        <w:t>.</w:t>
      </w:r>
    </w:p>
    <w:p w:rsidR="008854B6" w:rsidRDefault="0097639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Денежные средства, внесенные на специальный банковский счет в качестве обеспечения заявок на участи</w:t>
      </w:r>
      <w:r>
        <w:rPr>
          <w:rFonts w:ascii="Times New Roman" w:hAnsi="Times New Roman" w:cs="Times New Roman"/>
          <w:b w:val="0"/>
          <w:bCs w:val="0"/>
        </w:rPr>
        <w:t xml:space="preserve">е в закупке, в случаях, установленных пунктом </w:t>
      </w:r>
      <w:r>
        <w:fldChar w:fldCharType="begin"/>
      </w:r>
      <w:r>
        <w:instrText xml:space="preserve"> REF _Ref535415072 \r \h  \* MERGEFORMAT </w:instrText>
      </w:r>
      <w:r>
        <w:fldChar w:fldCharType="separate"/>
      </w:r>
      <w:r>
        <w:rPr>
          <w:rFonts w:ascii="Times New Roman" w:hAnsi="Times New Roman" w:cs="Times New Roman"/>
          <w:b w:val="0"/>
          <w:bCs w:val="0"/>
        </w:rPr>
        <w:t>3.6.5</w:t>
      </w:r>
      <w:r>
        <w:fldChar w:fldCharType="end"/>
      </w:r>
      <w:r>
        <w:t xml:space="preserve"> </w:t>
      </w:r>
      <w:r>
        <w:rPr>
          <w:rFonts w:ascii="Times New Roman" w:hAnsi="Times New Roman" w:cs="Times New Roman"/>
          <w:b w:val="0"/>
          <w:bCs w:val="0"/>
        </w:rPr>
        <w:t>документации о закупке, перечисляются на счет Заказчика по реквизитам, указанным в пункте 17 ра</w:t>
      </w:r>
      <w:r>
        <w:rPr>
          <w:rFonts w:ascii="Times New Roman" w:hAnsi="Times New Roman" w:cs="Times New Roman"/>
          <w:b w:val="0"/>
          <w:bCs w:val="0"/>
        </w:rPr>
        <w:t xml:space="preserve">здела II «ИНФОРМАЦИОННАЯ КАРТА ЗАКУПКИ». </w:t>
      </w:r>
    </w:p>
    <w:p w:rsidR="008854B6" w:rsidRDefault="00976392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color w:val="000000" w:themeColor="text1"/>
        </w:rPr>
      </w:pPr>
      <w:bookmarkStart w:id="89" w:name="_Ref536100152"/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При выборе участником закупки способа обеспечения заявки в форме независимой гарантии, участник должен предоставить независимую гарантию </w:t>
      </w:r>
      <w:r>
        <w:rPr>
          <w:rFonts w:ascii="Times New Roman" w:hAnsi="Times New Roman" w:cs="Times New Roman"/>
          <w:b w:val="0"/>
          <w:bCs w:val="0"/>
          <w:color w:val="000000" w:themeColor="text1"/>
          <w:u w:val="single"/>
        </w:rPr>
        <w:t>по форме, установленной частью III «ОБРАЗЦЫ ФОРМ ДЛЯ ЗАПОЛНЕНИЯ УЧАСТНИКАМИ З</w:t>
      </w:r>
      <w:r>
        <w:rPr>
          <w:rFonts w:ascii="Times New Roman" w:hAnsi="Times New Roman" w:cs="Times New Roman"/>
          <w:b w:val="0"/>
          <w:bCs w:val="0"/>
          <w:color w:val="000000" w:themeColor="text1"/>
          <w:u w:val="single"/>
        </w:rPr>
        <w:t>АКУПКИ»</w:t>
      </w:r>
      <w:r>
        <w:rPr>
          <w:rFonts w:ascii="Times New Roman" w:hAnsi="Times New Roman" w:cs="Times New Roman"/>
          <w:b w:val="0"/>
          <w:bCs w:val="0"/>
          <w:color w:val="000000" w:themeColor="text1"/>
        </w:rPr>
        <w:t>, составленную с учетом требований статей 368-379 Гражданского кодекса Российской Федерации и следующих условий:</w:t>
      </w:r>
      <w:bookmarkEnd w:id="89"/>
    </w:p>
    <w:p w:rsidR="008854B6" w:rsidRDefault="00976392">
      <w:pPr>
        <w:pStyle w:val="afffffa"/>
        <w:numPr>
          <w:ilvl w:val="0"/>
          <w:numId w:val="21"/>
        </w:numPr>
        <w:tabs>
          <w:tab w:val="left" w:pos="1418"/>
        </w:tabs>
        <w:ind w:left="0" w:firstLine="567"/>
        <w:jc w:val="both"/>
        <w:rPr>
          <w:color w:val="000000" w:themeColor="text1"/>
        </w:rPr>
      </w:pPr>
      <w:r>
        <w:rPr>
          <w:color w:val="000000" w:themeColor="text1"/>
        </w:rPr>
        <w:t xml:space="preserve">независимая гарантия должна быть выдана гарантом, предусмотренным </w:t>
      </w:r>
      <w:hyperlink r:id="rId9" w:tooltip="consultantplus://offline/ref=11939C6EDC6738ACE63A39AB47B82D4C649ACF49C24237C6CF3CC7D16CAA1FBDE7F692AA937E40CCABE1E83DAD37729DE0873A006BFD42dCE" w:history="1">
        <w:r>
          <w:rPr>
            <w:rStyle w:val="affd"/>
            <w:color w:val="000000" w:themeColor="text1"/>
            <w:u w:val="none"/>
          </w:rPr>
          <w:t>частью 1 статьи 45</w:t>
        </w:r>
      </w:hyperlink>
      <w:r>
        <w:rPr>
          <w:color w:val="000000" w:themeColor="text1"/>
        </w:rPr>
        <w:t xml:space="preserve"> </w:t>
      </w:r>
      <w:r>
        <w:rPr>
          <w:color w:val="000000" w:themeColor="text1"/>
        </w:rPr>
        <w:t>Федерального закона от 5 апреля 2013 года N 44-ФЗ "О контрактной системе в сфере закупок товаров, работ, услуг для обеспечения государственных и муниципальных нужд";</w:t>
      </w:r>
    </w:p>
    <w:p w:rsidR="008854B6" w:rsidRDefault="00976392">
      <w:pPr>
        <w:pStyle w:val="afffffa"/>
        <w:numPr>
          <w:ilvl w:val="0"/>
          <w:numId w:val="21"/>
        </w:numPr>
        <w:ind w:left="0" w:firstLine="567"/>
        <w:jc w:val="both"/>
        <w:rPr>
          <w:color w:val="000000" w:themeColor="text1"/>
        </w:rPr>
      </w:pPr>
      <w:r>
        <w:rPr>
          <w:color w:val="000000" w:themeColor="text1"/>
        </w:rPr>
        <w:t>независимая гарантия не может быть отозвана выдавшим ее гарантом;</w:t>
      </w:r>
    </w:p>
    <w:p w:rsidR="008854B6" w:rsidRDefault="00976392">
      <w:pPr>
        <w:pStyle w:val="afffffa"/>
        <w:numPr>
          <w:ilvl w:val="0"/>
          <w:numId w:val="21"/>
        </w:numPr>
        <w:ind w:left="0" w:firstLine="567"/>
        <w:jc w:val="both"/>
        <w:rPr>
          <w:color w:val="000000" w:themeColor="text1"/>
        </w:rPr>
      </w:pPr>
      <w:r>
        <w:rPr>
          <w:color w:val="000000" w:themeColor="text1"/>
        </w:rPr>
        <w:t>независимая гарантия дол</w:t>
      </w:r>
      <w:r>
        <w:rPr>
          <w:color w:val="000000" w:themeColor="text1"/>
        </w:rPr>
        <w:t>жна содержать:</w:t>
      </w:r>
    </w:p>
    <w:p w:rsidR="008854B6" w:rsidRDefault="00976392">
      <w:pPr>
        <w:pStyle w:val="afffffa"/>
        <w:ind w:left="567"/>
        <w:jc w:val="both"/>
        <w:rPr>
          <w:color w:val="000000" w:themeColor="text1"/>
        </w:rPr>
      </w:pPr>
      <w:r>
        <w:rPr>
          <w:color w:val="000000" w:themeColor="text1"/>
        </w:rPr>
        <w:t>- условие об обязанности гаранта уплатить заказчику (бенефициару) денежную сумму по независимой гарантии не позднее десяти рабочих дней со дня, следующего за днем получения гарантом требования заказчика (бенефициара), соответствующего услови</w:t>
      </w:r>
      <w:r>
        <w:rPr>
          <w:color w:val="000000" w:themeColor="text1"/>
        </w:rPr>
        <w:t xml:space="preserve">ям такой независимой гарантии, при отсутствии предусмотренных Гражданским </w:t>
      </w:r>
      <w:hyperlink r:id="rId10" w:tooltip="consultantplus://offline/ref=11939C6EDC6738ACE63A39AB47B82D4C6499CE46C54137C6CF3CC7D16CAA1FBDE7F692A9977C45C1F4E4FD2CF53A7584FE8E2D1C69FF2C4FdCE" w:history="1">
        <w:r>
          <w:t>кодексом</w:t>
        </w:r>
      </w:hyperlink>
      <w:r>
        <w:rPr>
          <w:color w:val="000000" w:themeColor="text1"/>
        </w:rPr>
        <w:t xml:space="preserve"> Российской Федерации оснований для отказа в удовлетворении этого требования;</w:t>
      </w:r>
    </w:p>
    <w:p w:rsidR="008854B6" w:rsidRDefault="00976392">
      <w:pPr>
        <w:pStyle w:val="afffffa"/>
        <w:ind w:left="567"/>
        <w:jc w:val="both"/>
        <w:rPr>
          <w:color w:val="000000" w:themeColor="text1"/>
        </w:rPr>
      </w:pPr>
      <w:r>
        <w:rPr>
          <w:color w:val="000000" w:themeColor="text1"/>
        </w:rPr>
        <w:t>- указание на срок действия независимой г</w:t>
      </w:r>
      <w:r>
        <w:rPr>
          <w:color w:val="000000" w:themeColor="text1"/>
        </w:rPr>
        <w:t>арантии, который должен заканчиваться не ранее, чем через 60 календарных дней после планируемой даты исполнения контрагентом обязательств, обеспеченных независимой гарантией.</w:t>
      </w:r>
    </w:p>
    <w:p w:rsidR="008854B6" w:rsidRDefault="00976392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color w:val="000000" w:themeColor="text1"/>
        </w:rPr>
      </w:pPr>
      <w:r>
        <w:rPr>
          <w:rFonts w:ascii="Times New Roman" w:hAnsi="Times New Roman" w:cs="Times New Roman"/>
          <w:b w:val="0"/>
          <w:bCs w:val="0"/>
          <w:color w:val="000000" w:themeColor="text1"/>
        </w:rPr>
        <w:t>Независимая гарантия не должна предоставлять гаранту возможность требовать от бен</w:t>
      </w:r>
      <w:r>
        <w:rPr>
          <w:rFonts w:ascii="Times New Roman" w:hAnsi="Times New Roman" w:cs="Times New Roman"/>
          <w:b w:val="0"/>
          <w:bCs w:val="0"/>
          <w:color w:val="000000" w:themeColor="text1"/>
        </w:rPr>
        <w:t>ефициара для совершения платежа по независимой гарантии предоставления каких-либо документов за исключением:</w:t>
      </w:r>
    </w:p>
    <w:p w:rsidR="008854B6" w:rsidRDefault="00976392">
      <w:pPr>
        <w:pStyle w:val="afffffa"/>
        <w:numPr>
          <w:ilvl w:val="0"/>
          <w:numId w:val="22"/>
        </w:numPr>
        <w:ind w:left="0" w:firstLine="567"/>
        <w:jc w:val="both"/>
        <w:rPr>
          <w:color w:val="000000" w:themeColor="text1"/>
        </w:rPr>
      </w:pPr>
      <w:r>
        <w:rPr>
          <w:color w:val="000000" w:themeColor="text1"/>
        </w:rPr>
        <w:t>надлежащим образом оформленного требования бенефициара;</w:t>
      </w:r>
    </w:p>
    <w:p w:rsidR="008854B6" w:rsidRDefault="00976392">
      <w:pPr>
        <w:pStyle w:val="afffffa"/>
        <w:numPr>
          <w:ilvl w:val="0"/>
          <w:numId w:val="22"/>
        </w:numPr>
        <w:ind w:left="0" w:firstLine="567"/>
        <w:jc w:val="both"/>
        <w:rPr>
          <w:color w:val="000000" w:themeColor="text1"/>
        </w:rPr>
      </w:pPr>
      <w:r>
        <w:rPr>
          <w:color w:val="000000" w:themeColor="text1"/>
        </w:rPr>
        <w:t>документов, подтверждающих полномочия лица, подписавшего требование от имени бенефициара;</w:t>
      </w:r>
    </w:p>
    <w:p w:rsidR="008854B6" w:rsidRDefault="00976392">
      <w:pPr>
        <w:pStyle w:val="afffffa"/>
        <w:numPr>
          <w:ilvl w:val="0"/>
          <w:numId w:val="22"/>
        </w:numPr>
        <w:ind w:left="0" w:firstLine="567"/>
        <w:jc w:val="both"/>
        <w:rPr>
          <w:color w:val="000000" w:themeColor="text1"/>
        </w:rPr>
      </w:pPr>
      <w:r>
        <w:rPr>
          <w:color w:val="000000" w:themeColor="text1"/>
        </w:rPr>
        <w:t>п</w:t>
      </w:r>
      <w:r>
        <w:rPr>
          <w:color w:val="000000" w:themeColor="text1"/>
        </w:rPr>
        <w:t>еречисленных в явном виде в тексте независимой гарантии информационных справок, для заверения которых достаточно подписи представителя бенефициара.</w:t>
      </w:r>
    </w:p>
    <w:p w:rsidR="008854B6" w:rsidRDefault="00976392">
      <w:pPr>
        <w:pStyle w:val="32"/>
        <w:keepNext w:val="0"/>
        <w:numPr>
          <w:ilvl w:val="2"/>
          <w:numId w:val="1"/>
        </w:numPr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  <w:color w:val="000000" w:themeColor="text1"/>
        </w:rPr>
      </w:pPr>
      <w:bookmarkStart w:id="90" w:name="_Toc1562688"/>
      <w:bookmarkStart w:id="91" w:name="_Toc4679968"/>
      <w:r>
        <w:rPr>
          <w:rFonts w:ascii="Times New Roman" w:hAnsi="Times New Roman" w:cs="Times New Roman"/>
          <w:b w:val="0"/>
          <w:color w:val="000000" w:themeColor="text1"/>
        </w:rPr>
        <w:t xml:space="preserve">Несоответствие независимой гарантии требованиям, предусмотренным в настоящей документации о закупке и/или требованиям Закона 223-ФЗ, является основанием для отказа в принятии ее Заказчиком и ведёт к отклонению заявки такого участника. </w:t>
      </w:r>
    </w:p>
    <w:p w:rsidR="008854B6" w:rsidRDefault="00976392">
      <w:pPr>
        <w:pStyle w:val="32"/>
        <w:keepNext w:val="0"/>
        <w:numPr>
          <w:ilvl w:val="2"/>
          <w:numId w:val="1"/>
        </w:numPr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  <w:color w:val="000000" w:themeColor="text1"/>
        </w:rPr>
      </w:pPr>
      <w:r>
        <w:rPr>
          <w:rFonts w:ascii="Times New Roman" w:hAnsi="Times New Roman" w:cs="Times New Roman"/>
          <w:b w:val="0"/>
          <w:color w:val="000000" w:themeColor="text1"/>
        </w:rPr>
        <w:t>Гарант в случае просрочки исполнения обязательств по независимой гарантии,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действия, обязан за каждый день проср</w:t>
      </w:r>
      <w:r>
        <w:rPr>
          <w:rFonts w:ascii="Times New Roman" w:hAnsi="Times New Roman" w:cs="Times New Roman"/>
          <w:b w:val="0"/>
          <w:color w:val="000000" w:themeColor="text1"/>
        </w:rPr>
        <w:t>очки уплатить Заказчику неустойку (пени) в размере 0,1 процента денежной суммы, подлежащей уплате по такой независимой гарантии.</w:t>
      </w:r>
    </w:p>
    <w:p w:rsidR="008854B6" w:rsidRDefault="0097639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color w:val="000000" w:themeColor="text1"/>
        </w:rPr>
      </w:pPr>
      <w:r>
        <w:rPr>
          <w:rFonts w:ascii="Times New Roman" w:hAnsi="Times New Roman" w:cs="Times New Roman"/>
          <w:b w:val="0"/>
          <w:color w:val="000000" w:themeColor="text1"/>
        </w:rPr>
        <w:t>Взыскание по независимой гарантии производится при наступлении следующих обстоятельств, предусмотренных независимой гарантией:</w:t>
      </w:r>
    </w:p>
    <w:p w:rsidR="008854B6" w:rsidRDefault="00976392">
      <w:pPr>
        <w:pStyle w:val="afffffa"/>
        <w:widowControl w:val="0"/>
        <w:numPr>
          <w:ilvl w:val="0"/>
          <w:numId w:val="27"/>
        </w:numPr>
        <w:tabs>
          <w:tab w:val="clear" w:pos="432"/>
          <w:tab w:val="num" w:pos="0"/>
          <w:tab w:val="left" w:pos="1418"/>
        </w:tabs>
        <w:ind w:left="0" w:firstLine="567"/>
        <w:jc w:val="both"/>
        <w:rPr>
          <w:color w:val="000000" w:themeColor="text1"/>
        </w:rPr>
      </w:pPr>
      <w:r>
        <w:rPr>
          <w:bCs/>
          <w:color w:val="000000" w:themeColor="text1"/>
        </w:rPr>
        <w:t>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</w:t>
      </w:r>
      <w:r>
        <w:rPr>
          <w:bCs/>
          <w:color w:val="000000" w:themeColor="text1"/>
        </w:rPr>
        <w:t>ования обеспечения исполнения договора и срок его предоставления до заключения договора);</w:t>
      </w:r>
    </w:p>
    <w:p w:rsidR="008854B6" w:rsidRDefault="00976392">
      <w:pPr>
        <w:pStyle w:val="afffffa"/>
        <w:widowControl w:val="0"/>
        <w:numPr>
          <w:ilvl w:val="0"/>
          <w:numId w:val="27"/>
        </w:numPr>
        <w:tabs>
          <w:tab w:val="clear" w:pos="432"/>
          <w:tab w:val="num" w:pos="0"/>
          <w:tab w:val="left" w:pos="1418"/>
        </w:tabs>
        <w:ind w:left="0" w:firstLine="567"/>
        <w:jc w:val="both"/>
        <w:rPr>
          <w:color w:val="000000" w:themeColor="text1"/>
        </w:rPr>
      </w:pPr>
      <w:r>
        <w:rPr>
          <w:bCs/>
          <w:color w:val="000000" w:themeColor="text1"/>
        </w:rPr>
        <w:t>уклонения или отказа участника закупки от заключения договора.</w:t>
      </w:r>
    </w:p>
    <w:p w:rsidR="008854B6" w:rsidRDefault="00976392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92" w:name="_Toc113479721"/>
      <w:r>
        <w:rPr>
          <w:sz w:val="24"/>
          <w:szCs w:val="24"/>
        </w:rPr>
        <w:t>Порядок действий, осуществляемых в ходе проведения закупки, в случае предложения участником закупки ано</w:t>
      </w:r>
      <w:r>
        <w:rPr>
          <w:sz w:val="24"/>
          <w:szCs w:val="24"/>
        </w:rPr>
        <w:t>мально низкой цены</w:t>
      </w:r>
      <w:bookmarkEnd w:id="90"/>
      <w:bookmarkEnd w:id="91"/>
      <w:bookmarkEnd w:id="92"/>
    </w:p>
    <w:p w:rsidR="008854B6" w:rsidRDefault="00976392">
      <w:pPr>
        <w:pStyle w:val="32"/>
        <w:keepNext w:val="0"/>
        <w:widowControl w:val="0"/>
        <w:numPr>
          <w:ilvl w:val="2"/>
          <w:numId w:val="23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Под аномально низкой ценой понимается снижение цены участником закупки относительно начальной (максимальной) цены договора, указанной в извещении о закупки и документации о закупке на 25 (двадцать пять) и более процентов.</w:t>
      </w:r>
    </w:p>
    <w:p w:rsidR="008854B6" w:rsidRDefault="00976392">
      <w:pPr>
        <w:pStyle w:val="32"/>
        <w:keepNext w:val="0"/>
        <w:widowControl w:val="0"/>
        <w:numPr>
          <w:ilvl w:val="2"/>
          <w:numId w:val="23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93" w:name="_Ref4407664"/>
      <w:r>
        <w:rPr>
          <w:rFonts w:ascii="Times New Roman" w:hAnsi="Times New Roman" w:cs="Times New Roman"/>
          <w:b w:val="0"/>
        </w:rPr>
        <w:t>В случае если п</w:t>
      </w:r>
      <w:r>
        <w:rPr>
          <w:rFonts w:ascii="Times New Roman" w:hAnsi="Times New Roman" w:cs="Times New Roman"/>
          <w:b w:val="0"/>
        </w:rPr>
        <w:t xml:space="preserve">ри проведении закупки победителем (либо единственным участником, признанным соответствующим требованиям документации о закупке) признается участник, предложивший аномально низкое ценовое предложение, таким участником предоставляется обеспечение исполнения </w:t>
      </w:r>
      <w:r>
        <w:rPr>
          <w:rFonts w:ascii="Times New Roman" w:hAnsi="Times New Roman" w:cs="Times New Roman"/>
          <w:b w:val="0"/>
        </w:rPr>
        <w:t>договора в следующем размере:</w:t>
      </w:r>
      <w:bookmarkEnd w:id="93"/>
    </w:p>
    <w:tbl>
      <w:tblPr>
        <w:tblStyle w:val="afffffd"/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3"/>
        <w:gridCol w:w="1826"/>
        <w:gridCol w:w="1559"/>
        <w:gridCol w:w="1843"/>
        <w:gridCol w:w="4535"/>
      </w:tblGrid>
      <w:tr w:rsidR="008854B6">
        <w:tc>
          <w:tcPr>
            <w:tcW w:w="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B6" w:rsidRDefault="008854B6"/>
          <w:p w:rsidR="008854B6" w:rsidRDefault="00976392">
            <w:r>
              <w:t>№</w:t>
            </w:r>
          </w:p>
        </w:tc>
        <w:tc>
          <w:tcPr>
            <w:tcW w:w="5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B6" w:rsidRDefault="00976392">
            <w:pPr>
              <w:jc w:val="center"/>
            </w:pPr>
            <w:r>
              <w:t>Матрица договорных условий</w:t>
            </w:r>
          </w:p>
        </w:tc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B6" w:rsidRDefault="00976392">
            <w:r>
              <w:t>Изменение размера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8854B6">
        <w:tc>
          <w:tcPr>
            <w:tcW w:w="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4B6" w:rsidRDefault="008854B6">
            <w:pPr>
              <w:spacing w:after="0"/>
              <w:jc w:val="left"/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B6" w:rsidRDefault="00976392">
            <w:r>
              <w:t xml:space="preserve">Требование по обеспечению исполнения договора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B6" w:rsidRDefault="00976392">
            <w:r>
              <w:t xml:space="preserve">Авансирование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B6" w:rsidRDefault="00976392">
            <w:r>
              <w:t>Обеспечение на возврат авансового платежа</w:t>
            </w: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4B6" w:rsidRDefault="008854B6">
            <w:pPr>
              <w:spacing w:after="0"/>
              <w:jc w:val="left"/>
            </w:pPr>
          </w:p>
        </w:tc>
      </w:tr>
      <w:tr w:rsidR="008854B6"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B6" w:rsidRDefault="00976392">
            <w:r>
              <w:t>1</w:t>
            </w:r>
          </w:p>
        </w:tc>
        <w:tc>
          <w:tcPr>
            <w:tcW w:w="1826" w:type="dxa"/>
          </w:tcPr>
          <w:p w:rsidR="008854B6" w:rsidRDefault="00976392">
            <w:pPr>
              <w:jc w:val="center"/>
            </w:pPr>
            <w:r>
              <w:t>не предусмотрено</w:t>
            </w:r>
          </w:p>
        </w:tc>
        <w:tc>
          <w:tcPr>
            <w:tcW w:w="1559" w:type="dxa"/>
          </w:tcPr>
          <w:p w:rsidR="008854B6" w:rsidRDefault="00976392">
            <w:pPr>
              <w:jc w:val="center"/>
            </w:pPr>
            <w:r>
              <w:t>не предусмотрено</w:t>
            </w:r>
          </w:p>
        </w:tc>
        <w:tc>
          <w:tcPr>
            <w:tcW w:w="1843" w:type="dxa"/>
          </w:tcPr>
          <w:p w:rsidR="008854B6" w:rsidRDefault="00976392">
            <w:pPr>
              <w:jc w:val="center"/>
            </w:pPr>
            <w:r>
              <w:t>не предусмотрено</w:t>
            </w:r>
          </w:p>
        </w:tc>
        <w:tc>
          <w:tcPr>
            <w:tcW w:w="4535" w:type="dxa"/>
            <w:shd w:val="clear" w:color="auto" w:fill="auto"/>
          </w:tcPr>
          <w:p w:rsidR="008854B6" w:rsidRDefault="00976392">
            <w:r>
              <w:t>3% (три) от начальной (максимальной) цены договора (цены лота)</w:t>
            </w:r>
          </w:p>
        </w:tc>
      </w:tr>
      <w:tr w:rsidR="008854B6"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B6" w:rsidRDefault="00976392">
            <w:r>
              <w:t>2</w:t>
            </w:r>
          </w:p>
        </w:tc>
        <w:tc>
          <w:tcPr>
            <w:tcW w:w="1826" w:type="dxa"/>
            <w:shd w:val="clear" w:color="auto" w:fill="auto"/>
          </w:tcPr>
          <w:p w:rsidR="008854B6" w:rsidRDefault="00976392">
            <w:pPr>
              <w:jc w:val="center"/>
            </w:pPr>
            <w:r>
              <w:t>предусмотрено</w:t>
            </w:r>
          </w:p>
        </w:tc>
        <w:tc>
          <w:tcPr>
            <w:tcW w:w="1559" w:type="dxa"/>
            <w:shd w:val="clear" w:color="auto" w:fill="auto"/>
          </w:tcPr>
          <w:p w:rsidR="008854B6" w:rsidRDefault="00976392">
            <w:pPr>
              <w:jc w:val="center"/>
            </w:pPr>
            <w:r>
              <w:t>не предусмотрено</w:t>
            </w:r>
          </w:p>
        </w:tc>
        <w:tc>
          <w:tcPr>
            <w:tcW w:w="1843" w:type="dxa"/>
          </w:tcPr>
          <w:p w:rsidR="008854B6" w:rsidRDefault="00976392">
            <w:pPr>
              <w:jc w:val="center"/>
            </w:pPr>
            <w:r>
              <w:t>не предусмотрено</w:t>
            </w:r>
          </w:p>
        </w:tc>
        <w:tc>
          <w:tcPr>
            <w:tcW w:w="4535" w:type="dxa"/>
            <w:shd w:val="clear" w:color="auto" w:fill="auto"/>
          </w:tcPr>
          <w:p w:rsidR="008854B6" w:rsidRDefault="00976392">
            <w:r>
              <w:t>увеличенное от первоначально установленного обеспечения исполнения договора в 1,5 (полтора) раза, но не более 5% (пяти) от начальной (максимальной) цены договора (цены лота)</w:t>
            </w:r>
          </w:p>
        </w:tc>
      </w:tr>
      <w:tr w:rsidR="008854B6"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B6" w:rsidRDefault="00976392">
            <w:r>
              <w:t>3</w:t>
            </w:r>
          </w:p>
        </w:tc>
        <w:tc>
          <w:tcPr>
            <w:tcW w:w="1826" w:type="dxa"/>
            <w:shd w:val="clear" w:color="auto" w:fill="auto"/>
          </w:tcPr>
          <w:p w:rsidR="008854B6" w:rsidRDefault="00976392">
            <w:pPr>
              <w:jc w:val="center"/>
            </w:pPr>
            <w:r>
              <w:t>не предусмотрено</w:t>
            </w:r>
          </w:p>
        </w:tc>
        <w:tc>
          <w:tcPr>
            <w:tcW w:w="1559" w:type="dxa"/>
            <w:shd w:val="clear" w:color="auto" w:fill="auto"/>
          </w:tcPr>
          <w:p w:rsidR="008854B6" w:rsidRDefault="00976392">
            <w:pPr>
              <w:jc w:val="center"/>
            </w:pPr>
            <w:r>
              <w:t>предусмотрено</w:t>
            </w:r>
          </w:p>
        </w:tc>
        <w:tc>
          <w:tcPr>
            <w:tcW w:w="1843" w:type="dxa"/>
          </w:tcPr>
          <w:p w:rsidR="008854B6" w:rsidRDefault="00976392">
            <w:pPr>
              <w:jc w:val="center"/>
            </w:pPr>
            <w:r>
              <w:t>предусмотрено</w:t>
            </w:r>
          </w:p>
        </w:tc>
        <w:tc>
          <w:tcPr>
            <w:tcW w:w="4535" w:type="dxa"/>
            <w:shd w:val="clear" w:color="auto" w:fill="auto"/>
          </w:tcPr>
          <w:p w:rsidR="008854B6" w:rsidRDefault="00976392">
            <w:r>
              <w:t>обеспечение исполнения договора в размере аванса</w:t>
            </w:r>
          </w:p>
        </w:tc>
      </w:tr>
      <w:tr w:rsidR="008854B6"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B6" w:rsidRDefault="00976392">
            <w:r>
              <w:t>4</w:t>
            </w:r>
          </w:p>
        </w:tc>
        <w:tc>
          <w:tcPr>
            <w:tcW w:w="1826" w:type="dxa"/>
            <w:shd w:val="clear" w:color="auto" w:fill="auto"/>
          </w:tcPr>
          <w:p w:rsidR="008854B6" w:rsidRDefault="00976392">
            <w:pPr>
              <w:jc w:val="center"/>
            </w:pPr>
            <w:r>
              <w:t>не предусмотрено</w:t>
            </w:r>
          </w:p>
        </w:tc>
        <w:tc>
          <w:tcPr>
            <w:tcW w:w="1559" w:type="dxa"/>
            <w:shd w:val="clear" w:color="auto" w:fill="auto"/>
          </w:tcPr>
          <w:p w:rsidR="008854B6" w:rsidRDefault="00976392">
            <w:pPr>
              <w:jc w:val="center"/>
            </w:pPr>
            <w:r>
              <w:t>предусмотрено</w:t>
            </w:r>
          </w:p>
        </w:tc>
        <w:tc>
          <w:tcPr>
            <w:tcW w:w="1843" w:type="dxa"/>
          </w:tcPr>
          <w:p w:rsidR="008854B6" w:rsidRDefault="00976392">
            <w:pPr>
              <w:jc w:val="center"/>
            </w:pPr>
            <w:r>
              <w:t>не предусмотрено</w:t>
            </w:r>
          </w:p>
        </w:tc>
        <w:tc>
          <w:tcPr>
            <w:tcW w:w="4535" w:type="dxa"/>
            <w:shd w:val="clear" w:color="auto" w:fill="auto"/>
          </w:tcPr>
          <w:p w:rsidR="008854B6" w:rsidRDefault="00976392">
            <w:r>
              <w:t>обеспечение исполнения договора в размере аванса</w:t>
            </w:r>
          </w:p>
        </w:tc>
      </w:tr>
      <w:tr w:rsidR="008854B6"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B6" w:rsidRDefault="00976392">
            <w:r>
              <w:t>5</w:t>
            </w:r>
          </w:p>
        </w:tc>
        <w:tc>
          <w:tcPr>
            <w:tcW w:w="1826" w:type="dxa"/>
            <w:shd w:val="clear" w:color="auto" w:fill="auto"/>
          </w:tcPr>
          <w:p w:rsidR="008854B6" w:rsidRDefault="00976392">
            <w:pPr>
              <w:jc w:val="center"/>
            </w:pPr>
            <w:r>
              <w:t>предусмотрено</w:t>
            </w:r>
          </w:p>
        </w:tc>
        <w:tc>
          <w:tcPr>
            <w:tcW w:w="1559" w:type="dxa"/>
            <w:shd w:val="clear" w:color="auto" w:fill="auto"/>
          </w:tcPr>
          <w:p w:rsidR="008854B6" w:rsidRDefault="00976392">
            <w:pPr>
              <w:jc w:val="center"/>
            </w:pPr>
            <w:r>
              <w:t>предусмотрено</w:t>
            </w:r>
          </w:p>
        </w:tc>
        <w:tc>
          <w:tcPr>
            <w:tcW w:w="1843" w:type="dxa"/>
          </w:tcPr>
          <w:p w:rsidR="008854B6" w:rsidRDefault="00976392">
            <w:pPr>
              <w:jc w:val="center"/>
            </w:pPr>
            <w:r>
              <w:t>не предусмотрено</w:t>
            </w:r>
          </w:p>
        </w:tc>
        <w:tc>
          <w:tcPr>
            <w:tcW w:w="4535" w:type="dxa"/>
            <w:shd w:val="clear" w:color="auto" w:fill="auto"/>
          </w:tcPr>
          <w:p w:rsidR="008854B6" w:rsidRDefault="00976392">
            <w:r>
              <w:t>обеспечение исполнения договора в размере аванса</w:t>
            </w:r>
          </w:p>
        </w:tc>
      </w:tr>
      <w:tr w:rsidR="008854B6"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B6" w:rsidRDefault="00976392">
            <w:r>
              <w:t>6</w:t>
            </w:r>
          </w:p>
        </w:tc>
        <w:tc>
          <w:tcPr>
            <w:tcW w:w="1826" w:type="dxa"/>
          </w:tcPr>
          <w:p w:rsidR="008854B6" w:rsidRDefault="00976392">
            <w:pPr>
              <w:jc w:val="center"/>
            </w:pPr>
            <w:r>
              <w:t>предусмотрено</w:t>
            </w:r>
          </w:p>
        </w:tc>
        <w:tc>
          <w:tcPr>
            <w:tcW w:w="1559" w:type="dxa"/>
          </w:tcPr>
          <w:p w:rsidR="008854B6" w:rsidRDefault="00976392">
            <w:pPr>
              <w:jc w:val="center"/>
            </w:pPr>
            <w:r>
              <w:t>предусмотрено</w:t>
            </w:r>
          </w:p>
        </w:tc>
        <w:tc>
          <w:tcPr>
            <w:tcW w:w="1843" w:type="dxa"/>
          </w:tcPr>
          <w:p w:rsidR="008854B6" w:rsidRDefault="00976392">
            <w:pPr>
              <w:jc w:val="center"/>
            </w:pPr>
            <w:r>
              <w:t>предусмотрено</w:t>
            </w:r>
          </w:p>
        </w:tc>
        <w:tc>
          <w:tcPr>
            <w:tcW w:w="4535" w:type="dxa"/>
          </w:tcPr>
          <w:p w:rsidR="008854B6" w:rsidRDefault="00976392">
            <w:r>
              <w:t>обеспечение исполнения договора в размере аванса</w:t>
            </w:r>
          </w:p>
        </w:tc>
      </w:tr>
    </w:tbl>
    <w:p w:rsidR="008854B6" w:rsidRDefault="008854B6"/>
    <w:p w:rsidR="008854B6" w:rsidRDefault="00976392">
      <w:pPr>
        <w:pStyle w:val="32"/>
        <w:keepNext w:val="0"/>
        <w:widowControl w:val="0"/>
        <w:numPr>
          <w:ilvl w:val="2"/>
          <w:numId w:val="23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Обеспечение исполнения договора может быть представлено в форме внесения денежных средств на сч</w:t>
      </w:r>
      <w:r>
        <w:rPr>
          <w:rFonts w:ascii="Times New Roman" w:hAnsi="Times New Roman" w:cs="Times New Roman"/>
          <w:b w:val="0"/>
        </w:rPr>
        <w:t>ет Заказчика или в форме независимой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8854B6" w:rsidRDefault="00976392">
      <w:pPr>
        <w:pStyle w:val="32"/>
        <w:keepNext w:val="0"/>
        <w:widowControl w:val="0"/>
        <w:numPr>
          <w:ilvl w:val="2"/>
          <w:numId w:val="23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Срок предоставления победителем (либо единственным участником, признанным соответствующим требованиям документации о закупке) обеспечения исполнение договора - </w:t>
      </w:r>
      <w:r>
        <w:rPr>
          <w:rFonts w:ascii="Times New Roman" w:hAnsi="Times New Roman" w:cs="Times New Roman"/>
          <w:u w:val="single"/>
        </w:rPr>
        <w:t xml:space="preserve">в течение 12 календарных дней </w:t>
      </w:r>
      <w:r>
        <w:rPr>
          <w:rFonts w:ascii="Times New Roman" w:hAnsi="Times New Roman" w:cs="Times New Roman"/>
          <w:bCs w:val="0"/>
          <w:u w:val="single"/>
        </w:rPr>
        <w:t>с даты размещения в единой информационной системе итогового прото</w:t>
      </w:r>
      <w:r>
        <w:rPr>
          <w:rFonts w:ascii="Times New Roman" w:hAnsi="Times New Roman" w:cs="Times New Roman"/>
          <w:bCs w:val="0"/>
          <w:u w:val="single"/>
        </w:rPr>
        <w:t>кола.</w:t>
      </w:r>
    </w:p>
    <w:p w:rsidR="008854B6" w:rsidRDefault="00976392">
      <w:pPr>
        <w:pStyle w:val="32"/>
        <w:keepNext w:val="0"/>
        <w:widowControl w:val="0"/>
        <w:numPr>
          <w:ilvl w:val="2"/>
          <w:numId w:val="23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 случае принятия участником закупки решения о предоставлении обеспечение исполнения обязательств по договору, предусмотренного в пункте </w:t>
      </w:r>
      <w:r>
        <w:fldChar w:fldCharType="begin"/>
      </w:r>
      <w:r>
        <w:instrText xml:space="preserve"> REF _Ref4407664 \r \h  \* MERGEFORMAT </w:instrText>
      </w:r>
      <w:r>
        <w:fldChar w:fldCharType="separate"/>
      </w:r>
      <w:r>
        <w:rPr>
          <w:rFonts w:ascii="Times New Roman" w:hAnsi="Times New Roman" w:cs="Times New Roman"/>
          <w:b w:val="0"/>
        </w:rPr>
        <w:t>3.7.2</w:t>
      </w:r>
      <w:r>
        <w:fldChar w:fldCharType="end"/>
      </w:r>
      <w:r>
        <w:rPr>
          <w:rFonts w:ascii="Times New Roman" w:hAnsi="Times New Roman" w:cs="Times New Roman"/>
          <w:b w:val="0"/>
        </w:rPr>
        <w:t xml:space="preserve"> док</w:t>
      </w:r>
      <w:r>
        <w:rPr>
          <w:rFonts w:ascii="Times New Roman" w:hAnsi="Times New Roman" w:cs="Times New Roman"/>
          <w:b w:val="0"/>
        </w:rPr>
        <w:t>ументации о закупке в форме денежных средств, такие средства перечисляются на расчетный счет Заказчика, по следующим реквизитам:</w:t>
      </w:r>
    </w:p>
    <w:p w:rsidR="008854B6" w:rsidRDefault="0097639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>Получатель: АО «Россети Сибирь Тываэнерго»</w:t>
      </w:r>
    </w:p>
    <w:p w:rsidR="008854B6" w:rsidRDefault="0097639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 xml:space="preserve">Место нахождения: 667001, г. Кызыл, ул. Рабочая, д.4 </w:t>
      </w:r>
    </w:p>
    <w:p w:rsidR="008854B6" w:rsidRDefault="0097639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 xml:space="preserve">ИНН 1701029232  </w:t>
      </w:r>
    </w:p>
    <w:p w:rsidR="008854B6" w:rsidRDefault="0097639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>КПП 170101001</w:t>
      </w:r>
    </w:p>
    <w:p w:rsidR="008854B6" w:rsidRDefault="0097639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>ОГРН 1021700509566    </w:t>
      </w:r>
    </w:p>
    <w:p w:rsidR="008854B6" w:rsidRDefault="0097639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 xml:space="preserve">ОКПО 40871124 </w:t>
      </w:r>
    </w:p>
    <w:p w:rsidR="008854B6" w:rsidRDefault="0097639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 xml:space="preserve">ОКВЭД 35.12 </w:t>
      </w:r>
    </w:p>
    <w:p w:rsidR="008854B6" w:rsidRDefault="0097639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 xml:space="preserve">ОКАТО 93401000000 </w:t>
      </w:r>
    </w:p>
    <w:p w:rsidR="008854B6" w:rsidRDefault="0097639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 xml:space="preserve">ОКФС 16 ОКОПФ 12267 </w:t>
      </w:r>
    </w:p>
    <w:p w:rsidR="008854B6" w:rsidRDefault="0097639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>КРАСНОЯРСКОЕ ОТДЕЛЕНИЕ N 8646 ПАО СБЕРБАНК</w:t>
      </w:r>
    </w:p>
    <w:p w:rsidR="008854B6" w:rsidRDefault="0097639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>БИК 040407627</w:t>
      </w:r>
    </w:p>
    <w:p w:rsidR="008854B6" w:rsidRDefault="0097639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>к/с 30101810800000000627</w:t>
      </w:r>
    </w:p>
    <w:p w:rsidR="008854B6" w:rsidRDefault="0097639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993"/>
        </w:tabs>
      </w:pPr>
      <w:r>
        <w:rPr>
          <w:color w:val="000000"/>
        </w:rPr>
        <w:t>р/сч 40702810865000001852</w:t>
      </w:r>
    </w:p>
    <w:p w:rsidR="008854B6" w:rsidRDefault="008854B6">
      <w:pPr>
        <w:spacing w:after="0"/>
        <w:ind w:firstLine="567"/>
      </w:pPr>
    </w:p>
    <w:p w:rsidR="008854B6" w:rsidRDefault="00976392">
      <w:pPr>
        <w:widowControl w:val="0"/>
        <w:spacing w:after="0"/>
        <w:ind w:firstLine="567"/>
      </w:pPr>
      <w:r>
        <w:t>В платежном поручении в графе «наименование платежа» необходимо указать «</w:t>
      </w:r>
      <w:r>
        <w:rPr>
          <w:b/>
        </w:rPr>
        <w:t xml:space="preserve">Обеспечение исполнения обязательств по договору </w:t>
      </w:r>
      <w:r>
        <w:rPr>
          <w:i/>
        </w:rPr>
        <w:t>(указать наименование)</w:t>
      </w:r>
      <w:r>
        <w:rPr>
          <w:b/>
        </w:rPr>
        <w:t xml:space="preserve">, закупка в ЕИС № </w:t>
      </w:r>
      <w:r>
        <w:rPr>
          <w:i/>
        </w:rPr>
        <w:t>(указать номер)»</w:t>
      </w:r>
      <w:r>
        <w:t>, а также «НДС не облагается».</w:t>
      </w:r>
    </w:p>
    <w:p w:rsidR="008854B6" w:rsidRDefault="00976392">
      <w:pPr>
        <w:pStyle w:val="32"/>
        <w:keepNext w:val="0"/>
        <w:widowControl w:val="0"/>
        <w:numPr>
          <w:ilvl w:val="2"/>
          <w:numId w:val="23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В случае принятия решения о предоставлении обесп</w:t>
      </w:r>
      <w:r>
        <w:rPr>
          <w:rFonts w:ascii="Times New Roman" w:hAnsi="Times New Roman" w:cs="Times New Roman"/>
          <w:b w:val="0"/>
        </w:rPr>
        <w:t xml:space="preserve">ечение исполнения обязательств по договору, предусмотренного в пункте </w:t>
      </w:r>
      <w:r>
        <w:fldChar w:fldCharType="begin"/>
      </w:r>
      <w:r>
        <w:instrText xml:space="preserve"> REF _Ref4407664 \r \h  \* MERGEFORMAT </w:instrText>
      </w:r>
      <w:r>
        <w:fldChar w:fldCharType="separate"/>
      </w:r>
      <w:r>
        <w:rPr>
          <w:rFonts w:ascii="Times New Roman" w:hAnsi="Times New Roman" w:cs="Times New Roman"/>
          <w:b w:val="0"/>
        </w:rPr>
        <w:t>3.7.2</w:t>
      </w:r>
      <w:r>
        <w:fldChar w:fldCharType="end"/>
      </w:r>
      <w:r>
        <w:rPr>
          <w:rFonts w:ascii="Times New Roman" w:hAnsi="Times New Roman" w:cs="Times New Roman"/>
          <w:b w:val="0"/>
        </w:rPr>
        <w:t xml:space="preserve"> документации о закупке в форме независимой гарантии, такая гарантия, а такж</w:t>
      </w:r>
      <w:r>
        <w:rPr>
          <w:rFonts w:ascii="Times New Roman" w:hAnsi="Times New Roman" w:cs="Times New Roman"/>
          <w:b w:val="0"/>
        </w:rPr>
        <w:t xml:space="preserve">е гарант должны соответствовать требованиям, установленным в пункте </w:t>
      </w:r>
      <w:hyperlink w:anchor="_Требования_к_условиям" w:tooltip="#_Требования_к_условиям" w:history="1">
        <w:r>
          <w:rPr>
            <w:rStyle w:val="affd"/>
            <w:rFonts w:ascii="Times New Roman" w:hAnsi="Times New Roman" w:cs="Times New Roman"/>
            <w:b w:val="0"/>
            <w:color w:val="auto"/>
            <w:u w:val="none"/>
          </w:rPr>
          <w:t>7.3</w:t>
        </w:r>
      </w:hyperlink>
      <w:r>
        <w:rPr>
          <w:rFonts w:ascii="Times New Roman" w:hAnsi="Times New Roman" w:cs="Times New Roman"/>
          <w:b w:val="0"/>
        </w:rPr>
        <w:t xml:space="preserve"> настоящей документации.</w:t>
      </w:r>
    </w:p>
    <w:p w:rsidR="008854B6" w:rsidRDefault="00976392">
      <w:pPr>
        <w:pStyle w:val="32"/>
        <w:keepNext w:val="0"/>
        <w:widowControl w:val="0"/>
        <w:numPr>
          <w:ilvl w:val="2"/>
          <w:numId w:val="23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Установленный настоящим разделом порядок действий не применяется Заказчиком по закупкам услуг по кредитованию, а также услуг по предоставлению банковских гарантий.</w:t>
      </w:r>
    </w:p>
    <w:p w:rsidR="008854B6" w:rsidRDefault="008854B6">
      <w:pPr>
        <w:spacing w:after="0"/>
        <w:ind w:firstLine="567"/>
      </w:pPr>
    </w:p>
    <w:p w:rsidR="008854B6" w:rsidRDefault="0097639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left"/>
        <w:rPr>
          <w:sz w:val="24"/>
          <w:szCs w:val="24"/>
        </w:rPr>
      </w:pPr>
      <w:bookmarkStart w:id="94" w:name="_Toc113479722"/>
      <w:r>
        <w:rPr>
          <w:sz w:val="24"/>
          <w:szCs w:val="24"/>
        </w:rPr>
        <w:t xml:space="preserve">ПОДАЧА ЗАЯВОК НА УЧАСТИЕ В </w:t>
      </w:r>
      <w:bookmarkEnd w:id="86"/>
      <w:bookmarkEnd w:id="87"/>
      <w:r>
        <w:rPr>
          <w:sz w:val="24"/>
          <w:szCs w:val="24"/>
        </w:rPr>
        <w:t>ЗАКУПКЕ</w:t>
      </w:r>
      <w:bookmarkEnd w:id="94"/>
    </w:p>
    <w:p w:rsidR="008854B6" w:rsidRDefault="00976392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95" w:name="_Ref166249895"/>
      <w:bookmarkStart w:id="96" w:name="_Toc387652318"/>
      <w:bookmarkStart w:id="97" w:name="_Toc113479723"/>
      <w:r>
        <w:rPr>
          <w:sz w:val="24"/>
          <w:szCs w:val="24"/>
        </w:rPr>
        <w:t>Порядок, место, дата начала и дата окончания срока подач</w:t>
      </w:r>
      <w:r>
        <w:rPr>
          <w:sz w:val="24"/>
          <w:szCs w:val="24"/>
        </w:rPr>
        <w:t xml:space="preserve">и заявок на участие в </w:t>
      </w:r>
      <w:bookmarkEnd w:id="95"/>
      <w:bookmarkEnd w:id="96"/>
      <w:r>
        <w:rPr>
          <w:sz w:val="24"/>
          <w:szCs w:val="24"/>
        </w:rPr>
        <w:t>закупке</w:t>
      </w:r>
      <w:bookmarkEnd w:id="97"/>
    </w:p>
    <w:p w:rsidR="008854B6" w:rsidRDefault="0097639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Участник закупки подает заявку на участие в закупке в электронной форме с использованием функционала и в соответствии с Регламентом работы ЭП в сроки, установленные в пункте 8 части II «ИНФОРМАЦИОННАЯ КАРТА ЗАКУПКИ».</w:t>
      </w:r>
    </w:p>
    <w:p w:rsidR="008854B6" w:rsidRDefault="0097639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8854B6" w:rsidRDefault="00976392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98" w:name="_Ref119429670"/>
      <w:bookmarkStart w:id="99" w:name="_Toc123405476"/>
      <w:bookmarkStart w:id="100" w:name="_Toc387652319"/>
      <w:bookmarkStart w:id="101" w:name="_Toc113479724"/>
      <w:r>
        <w:rPr>
          <w:sz w:val="24"/>
          <w:szCs w:val="24"/>
        </w:rPr>
        <w:t xml:space="preserve">Изменения и отзыв заявок на участие в </w:t>
      </w:r>
      <w:bookmarkEnd w:id="98"/>
      <w:bookmarkEnd w:id="99"/>
      <w:bookmarkEnd w:id="100"/>
      <w:r>
        <w:rPr>
          <w:sz w:val="24"/>
          <w:szCs w:val="24"/>
        </w:rPr>
        <w:t>закупке</w:t>
      </w:r>
      <w:bookmarkEnd w:id="101"/>
    </w:p>
    <w:p w:rsidR="008854B6" w:rsidRDefault="0097639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закупке, вправе изменить или отозвать заявку на участие </w:t>
      </w:r>
      <w:r>
        <w:rPr>
          <w:rFonts w:ascii="Times New Roman" w:hAnsi="Times New Roman" w:cs="Times New Roman"/>
          <w:b w:val="0"/>
          <w:bCs w:val="0"/>
        </w:rPr>
        <w:t xml:space="preserve">в закупке в любое время до момента окончания срока подачи заявок на участие в закупке. </w:t>
      </w:r>
    </w:p>
    <w:p w:rsidR="008854B6" w:rsidRDefault="0097639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Порядок изменения и отзыва заявок на участие в закупке определен Регламентом работы ЭП. </w:t>
      </w:r>
    </w:p>
    <w:p w:rsidR="008854B6" w:rsidRDefault="0097639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После окончания срока подачи заявок не допускается изменение или отзыв заявок н</w:t>
      </w:r>
      <w:r>
        <w:rPr>
          <w:rFonts w:ascii="Times New Roman" w:hAnsi="Times New Roman" w:cs="Times New Roman"/>
          <w:b w:val="0"/>
          <w:bCs w:val="0"/>
        </w:rPr>
        <w:t>а участие в закупке за исключением случаев, предусмотренных законодательством о закупках отдельных видов юридических лиц.</w:t>
      </w:r>
    </w:p>
    <w:p w:rsidR="008854B6" w:rsidRDefault="008854B6">
      <w:pPr>
        <w:ind w:firstLine="567"/>
      </w:pPr>
    </w:p>
    <w:p w:rsidR="008854B6" w:rsidRDefault="0097639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left"/>
        <w:rPr>
          <w:sz w:val="24"/>
          <w:szCs w:val="24"/>
        </w:rPr>
      </w:pPr>
      <w:bookmarkStart w:id="102" w:name="_Toc113479725"/>
      <w:r>
        <w:rPr>
          <w:sz w:val="24"/>
          <w:szCs w:val="24"/>
        </w:rPr>
        <w:t>ПОРЯДОК ПРОВЕДЕНИЯ ЭТАПОВ ЗАКУПКИ</w:t>
      </w:r>
      <w:bookmarkEnd w:id="102"/>
    </w:p>
    <w:p w:rsidR="008854B6" w:rsidRDefault="00976392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03" w:name="_Ref535416464"/>
      <w:bookmarkStart w:id="104" w:name="_Toc113479726"/>
      <w:r>
        <w:rPr>
          <w:sz w:val="24"/>
          <w:szCs w:val="24"/>
        </w:rPr>
        <w:t>Обсуждение с участниками конкурса функциональных характеристик (потребительских свойств) товаров, к</w:t>
      </w:r>
      <w:r>
        <w:rPr>
          <w:sz w:val="24"/>
          <w:szCs w:val="24"/>
        </w:rPr>
        <w:t>ачества работ, услуг и иных условий исполнения договора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</w:r>
      <w:bookmarkEnd w:id="103"/>
      <w:bookmarkEnd w:id="104"/>
    </w:p>
    <w:p w:rsidR="008854B6" w:rsidRDefault="0097639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5" w:name="_Ref535416033"/>
      <w:r>
        <w:rPr>
          <w:rFonts w:ascii="Times New Roman" w:hAnsi="Times New Roman" w:cs="Times New Roman"/>
          <w:b w:val="0"/>
          <w:bCs w:val="0"/>
        </w:rPr>
        <w:t>При проведении закупки Заказчик впр</w:t>
      </w:r>
      <w:r>
        <w:rPr>
          <w:rFonts w:ascii="Times New Roman" w:hAnsi="Times New Roman" w:cs="Times New Roman"/>
          <w:b w:val="0"/>
          <w:bCs w:val="0"/>
        </w:rPr>
        <w:t>аве принять решение о проведении такого этапа закупки как «обсуждение с участниками конкурса функциональных характеристик (потребительских свойств) товаров, качества работ, услуг и иных условий исполнения договора в целях уточнения в извещении о проведении</w:t>
      </w:r>
      <w:r>
        <w:rPr>
          <w:rFonts w:ascii="Times New Roman" w:hAnsi="Times New Roman" w:cs="Times New Roman"/>
          <w:b w:val="0"/>
          <w:bCs w:val="0"/>
        </w:rPr>
        <w:t xml:space="preserve"> закупки, документации о закупке, проекте договора требуемых характеристик (потребительских свойств) закупаемых товаров, работ, услуг». Информация о проведении такого этапа в рамках закупки указывается в пункте 7 части II «ИНФОРМАЦИОННАЯ КАРТА ЗАКУПКИ».</w:t>
      </w:r>
      <w:bookmarkEnd w:id="105"/>
    </w:p>
    <w:p w:rsidR="008854B6" w:rsidRDefault="0097639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Ук</w:t>
      </w:r>
      <w:r>
        <w:rPr>
          <w:rFonts w:ascii="Times New Roman" w:hAnsi="Times New Roman" w:cs="Times New Roman"/>
          <w:b w:val="0"/>
          <w:bCs w:val="0"/>
        </w:rPr>
        <w:t xml:space="preserve">азанный в пункте </w:t>
      </w:r>
      <w:r>
        <w:rPr>
          <w:rFonts w:ascii="Times New Roman" w:hAnsi="Times New Roman" w:cs="Times New Roman"/>
          <w:b w:val="0"/>
          <w:bCs w:val="0"/>
        </w:rPr>
        <w:fldChar w:fldCharType="begin"/>
      </w:r>
      <w:r>
        <w:rPr>
          <w:rFonts w:ascii="Times New Roman" w:hAnsi="Times New Roman" w:cs="Times New Roman"/>
          <w:b w:val="0"/>
          <w:bCs w:val="0"/>
        </w:rPr>
        <w:instrText xml:space="preserve"> REF _Ref535416033 \r \h  \* MERGEFORMAT </w:instrTex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  <w:fldChar w:fldCharType="separate"/>
      </w:r>
      <w:r>
        <w:rPr>
          <w:rFonts w:ascii="Times New Roman" w:hAnsi="Times New Roman" w:cs="Times New Roman"/>
          <w:b w:val="0"/>
          <w:bCs w:val="0"/>
        </w:rPr>
        <w:t>5.1.1</w:t>
      </w:r>
      <w:r>
        <w:rPr>
          <w:rFonts w:ascii="Times New Roman" w:hAnsi="Times New Roman" w:cs="Times New Roman"/>
          <w:b w:val="0"/>
          <w:bCs w:val="0"/>
        </w:rPr>
        <w:fldChar w:fldCharType="end"/>
      </w:r>
      <w:r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закупки проводится в сроки, предусмотренные в пункте 8 части II «ИНФОРМАЦИОННАЯ КАРТА З</w:t>
      </w:r>
      <w:r>
        <w:rPr>
          <w:rFonts w:ascii="Times New Roman" w:hAnsi="Times New Roman" w:cs="Times New Roman"/>
          <w:b w:val="0"/>
          <w:bCs w:val="0"/>
        </w:rPr>
        <w:t>АКУПКИ», но не позднее срока окончания подачи заявок на участие в закупке, в порядке предусмотренным Регламентом ЭП.</w:t>
      </w:r>
    </w:p>
    <w:p w:rsidR="008854B6" w:rsidRDefault="0097639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По результатам данного этапа закупки Заказчик составляет протокол, в котором указывается, в том числе, информация о принятом им решении о н</w:t>
      </w:r>
      <w:r>
        <w:rPr>
          <w:rFonts w:ascii="Times New Roman" w:hAnsi="Times New Roman" w:cs="Times New Roman"/>
          <w:b w:val="0"/>
          <w:bCs w:val="0"/>
        </w:rPr>
        <w:t xml:space="preserve">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либо об отсутствии необходимости такого уточнения. </w:t>
      </w:r>
    </w:p>
    <w:p w:rsidR="008854B6" w:rsidRDefault="0097639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В случае принятия Заказчиком решения о необходимос</w:t>
      </w:r>
      <w:r>
        <w:rPr>
          <w:rFonts w:ascii="Times New Roman" w:hAnsi="Times New Roman" w:cs="Times New Roman"/>
          <w:b w:val="0"/>
          <w:bCs w:val="0"/>
        </w:rPr>
        <w:t xml:space="preserve">ти уточнения функциональных характеристик (потребительских свойств) закупаемых товаров, качества работ, услуг, иных условий исполнения договора Заказчик размещает в ЕИС уточненное извещение о закупке и уточненную документацию о закупке. В указанном случае </w:t>
      </w:r>
      <w:r>
        <w:rPr>
          <w:rFonts w:ascii="Times New Roman" w:hAnsi="Times New Roman" w:cs="Times New Roman"/>
          <w:b w:val="0"/>
          <w:bCs w:val="0"/>
        </w:rPr>
        <w:t>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(потребительских свойств) закупаемых товаров, работ, услуг, иных условий исполнения</w:t>
      </w:r>
      <w:r>
        <w:rPr>
          <w:rFonts w:ascii="Times New Roman" w:hAnsi="Times New Roman" w:cs="Times New Roman"/>
          <w:b w:val="0"/>
          <w:bCs w:val="0"/>
        </w:rPr>
        <w:t xml:space="preserve"> договора. При этом в уточненных извещении о закупке и документации о закупке устанавливается срок подачи окончательных предложений участников закупки. </w:t>
      </w:r>
    </w:p>
    <w:p w:rsidR="008854B6" w:rsidRDefault="0097639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В случае принятия Заказчиком решения не вносить уточнения в извещение о закупке и документацию о закупк</w:t>
      </w:r>
      <w:r>
        <w:rPr>
          <w:rFonts w:ascii="Times New Roman" w:hAnsi="Times New Roman" w:cs="Times New Roman"/>
          <w:b w:val="0"/>
          <w:bCs w:val="0"/>
        </w:rPr>
        <w:t>е, информация об этом решении указывается в протоколе, составляемом по результатам проведения данного этапа конкурса. При этом участники закупки не подают окончательные предложения.</w:t>
      </w:r>
    </w:p>
    <w:p w:rsidR="008854B6" w:rsidRDefault="0097639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одно окончательное предложение в отношении </w:t>
      </w:r>
      <w:r>
        <w:rPr>
          <w:rFonts w:ascii="Times New Roman" w:hAnsi="Times New Roman" w:cs="Times New Roman"/>
          <w:b w:val="0"/>
          <w:bCs w:val="0"/>
        </w:rPr>
        <w:t>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предложений, установленных уточненными извещением и документацией. Подача окончательного пр</w:t>
      </w:r>
      <w:r>
        <w:rPr>
          <w:rFonts w:ascii="Times New Roman" w:hAnsi="Times New Roman" w:cs="Times New Roman"/>
          <w:b w:val="0"/>
          <w:bCs w:val="0"/>
        </w:rPr>
        <w:t>едложения осуществляется в порядке, установленном для подачи заявки.</w:t>
      </w:r>
    </w:p>
    <w:p w:rsidR="008854B6" w:rsidRDefault="0097639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Любой участник закупки вправе отказаться от дальнейшего участия в закупке. Такой отказ выражается в непредставлении участником закупки окончательного предложения.</w:t>
      </w:r>
    </w:p>
    <w:p w:rsidR="008854B6" w:rsidRDefault="00976392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06" w:name="_Ref535416467"/>
      <w:bookmarkStart w:id="107" w:name="_Ref535416507"/>
      <w:bookmarkStart w:id="108" w:name="_Toc113479727"/>
      <w:r>
        <w:rPr>
          <w:sz w:val="24"/>
          <w:szCs w:val="24"/>
        </w:rPr>
        <w:t>Обсуждение Заказчиком пр</w:t>
      </w:r>
      <w:r>
        <w:rPr>
          <w:sz w:val="24"/>
          <w:szCs w:val="24"/>
        </w:rPr>
        <w:t>едложений участников о функциональных характеристиках (потребительских свойствах) товаров, качестве работ, услуг и иных условиях исполнения договора, содержащихся в заявках участников, в целях уточнения в извещении о закупке, документации о закупке, проект</w:t>
      </w:r>
      <w:r>
        <w:rPr>
          <w:sz w:val="24"/>
          <w:szCs w:val="24"/>
        </w:rPr>
        <w:t>е договора требуемых характеристик (потребительских свойств) закупаемых товаров, работ, услуг</w:t>
      </w:r>
      <w:bookmarkEnd w:id="106"/>
      <w:bookmarkEnd w:id="107"/>
      <w:bookmarkEnd w:id="108"/>
    </w:p>
    <w:p w:rsidR="008854B6" w:rsidRDefault="0097639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9" w:name="_Ref535416231"/>
      <w:r>
        <w:rPr>
          <w:rFonts w:ascii="Times New Roman" w:hAnsi="Times New Roman" w:cs="Times New Roman"/>
          <w:b w:val="0"/>
          <w:bCs w:val="0"/>
        </w:rPr>
        <w:t>При проведении закупки Заказчик вправе принять решение о проведении такого этапа закупки как «обсуждение заказчиком предложений участников о функциональных характ</w:t>
      </w:r>
      <w:r>
        <w:rPr>
          <w:rFonts w:ascii="Times New Roman" w:hAnsi="Times New Roman" w:cs="Times New Roman"/>
          <w:b w:val="0"/>
          <w:bCs w:val="0"/>
        </w:rPr>
        <w:t>еристиках (потребительских свойствах) товаров, качестве работ, услуг и иных условиях исполнения договора, содержащихся в заявках участников, в целях уточнения в извещении о закупке, документации о закупке, проекте договора требуемых характеристик (потребит</w:t>
      </w:r>
      <w:r>
        <w:rPr>
          <w:rFonts w:ascii="Times New Roman" w:hAnsi="Times New Roman" w:cs="Times New Roman"/>
          <w:b w:val="0"/>
          <w:bCs w:val="0"/>
        </w:rPr>
        <w:t>ельских свойств) закупаемых товаров, работ, услуг». Информация о проведении такого этапа в рамках закупки указывается в пункте 7 части II «ИНФОРМАЦИОННАЯ КАРТА ЗАКУПКИ».</w:t>
      </w:r>
      <w:bookmarkEnd w:id="109"/>
    </w:p>
    <w:p w:rsidR="008854B6" w:rsidRDefault="0097639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Указанный в пункте </w:t>
      </w:r>
      <w:r>
        <w:rPr>
          <w:rFonts w:ascii="Times New Roman" w:hAnsi="Times New Roman" w:cs="Times New Roman"/>
          <w:b w:val="0"/>
          <w:bCs w:val="0"/>
        </w:rPr>
        <w:fldChar w:fldCharType="begin"/>
      </w:r>
      <w:r>
        <w:rPr>
          <w:rFonts w:ascii="Times New Roman" w:hAnsi="Times New Roman" w:cs="Times New Roman"/>
          <w:b w:val="0"/>
          <w:bCs w:val="0"/>
        </w:rPr>
        <w:instrText xml:space="preserve"> REF _Ref535416231 \r \h  \* MERGEFORMAT </w:instrTex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  <w:fldChar w:fldCharType="separate"/>
      </w:r>
      <w:r>
        <w:rPr>
          <w:rFonts w:ascii="Times New Roman" w:hAnsi="Times New Roman" w:cs="Times New Roman"/>
          <w:b w:val="0"/>
          <w:bCs w:val="0"/>
        </w:rPr>
        <w:t>5.2.1</w:t>
      </w:r>
      <w:r>
        <w:rPr>
          <w:rFonts w:ascii="Times New Roman" w:hAnsi="Times New Roman" w:cs="Times New Roman"/>
          <w:b w:val="0"/>
          <w:bCs w:val="0"/>
        </w:rPr>
        <w:fldChar w:fldCharType="end"/>
      </w:r>
      <w:r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закупки проводится в сроки, предусмотренные в пункте 8 части II «ИНФОРМАЦИОННАЯ КАРТА ЗАКУПКИ», но не позднее срока окончания подачи заявок на участие в закупке, в порядке предусмотренным Регламентом ЭП.</w:t>
      </w:r>
    </w:p>
    <w:p w:rsidR="008854B6" w:rsidRDefault="0097639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Обсуждение с </w:t>
      </w:r>
      <w:r>
        <w:rPr>
          <w:rFonts w:ascii="Times New Roman" w:hAnsi="Times New Roman" w:cs="Times New Roman"/>
          <w:b w:val="0"/>
          <w:bCs w:val="0"/>
        </w:rPr>
        <w:t xml:space="preserve">участниками закупки содержащихся в их заявках предложений о функциональных характеристиках (потребительских свойствах) товаров, качестве работ, услуг и об иных условиях исполнения договора, должно осуществляться с участниками закупки, с учетом обеспечения </w:t>
      </w:r>
      <w:r>
        <w:rPr>
          <w:rFonts w:ascii="Times New Roman" w:hAnsi="Times New Roman" w:cs="Times New Roman"/>
          <w:b w:val="0"/>
          <w:bCs w:val="0"/>
        </w:rPr>
        <w:t xml:space="preserve">равного доступа всех участников закупки,  к участию в этом обсуждении и соблюдения Заказчиком положений Федерального </w:t>
      </w:r>
      <w:hyperlink r:id="rId11" w:tooltip="consultantplus://offline/ref=D6F78F6F851C034ED1C7ABB4A68893F6BF7DE5685F5D9161D1FC60E77Cu8j8L" w:history="1">
        <w:r>
          <w:rPr>
            <w:rFonts w:ascii="Times New Roman" w:hAnsi="Times New Roman" w:cs="Times New Roman"/>
            <w:b w:val="0"/>
            <w:bCs w:val="0"/>
          </w:rPr>
          <w:t>закона</w:t>
        </w:r>
      </w:hyperlink>
      <w:r>
        <w:rPr>
          <w:rFonts w:ascii="Times New Roman" w:hAnsi="Times New Roman" w:cs="Times New Roman"/>
          <w:b w:val="0"/>
          <w:bCs w:val="0"/>
        </w:rPr>
        <w:t xml:space="preserve"> от 29 июля 2004 года № 98-ФЗ «О коммерческой тайне».</w:t>
      </w:r>
    </w:p>
    <w:p w:rsidR="008854B6" w:rsidRDefault="0097639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По результатам данного этапа закупки Заказчик составляет протокол, в котором указывается в том числе информация о принятом им ре</w:t>
      </w:r>
      <w:r>
        <w:rPr>
          <w:rFonts w:ascii="Times New Roman" w:hAnsi="Times New Roman" w:cs="Times New Roman"/>
          <w:b w:val="0"/>
          <w:bCs w:val="0"/>
        </w:rPr>
        <w:t xml:space="preserve">шении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либо об отсутствии необходимости такого уточнения. </w:t>
      </w:r>
    </w:p>
    <w:p w:rsidR="008854B6" w:rsidRDefault="0097639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В случае принятия Заказчиком решения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заказчик размещает в ЕИС уточненное извещение о закупке и доку</w:t>
      </w:r>
      <w:r>
        <w:rPr>
          <w:rFonts w:ascii="Times New Roman" w:hAnsi="Times New Roman" w:cs="Times New Roman"/>
          <w:b w:val="0"/>
          <w:bCs w:val="0"/>
        </w:rPr>
        <w:t>ментацию о закупке.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(потребительских свойств) закупаемых товаров</w:t>
      </w:r>
      <w:r>
        <w:rPr>
          <w:rFonts w:ascii="Times New Roman" w:hAnsi="Times New Roman" w:cs="Times New Roman"/>
          <w:b w:val="0"/>
          <w:bCs w:val="0"/>
        </w:rPr>
        <w:t xml:space="preserve">, работ, услуг, иных условий исполнения договора. При этом в уточненных извещении о закупке и документации о закупке устанавливается срок подачи окончательных предложений участников закупки. </w:t>
      </w:r>
    </w:p>
    <w:p w:rsidR="008854B6" w:rsidRDefault="0097639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В случае принятия заказчиком решения не вносить уточнения в изве</w:t>
      </w:r>
      <w:r>
        <w:rPr>
          <w:rFonts w:ascii="Times New Roman" w:hAnsi="Times New Roman" w:cs="Times New Roman"/>
          <w:b w:val="0"/>
          <w:bCs w:val="0"/>
        </w:rPr>
        <w:t>щение и конкурсную документацию, информация об этом решении указывается в протоколе, составляемом по результатам проведения данного этапа конкурса. При этом участники закупки не подают окончательные предложения.</w:t>
      </w:r>
    </w:p>
    <w:p w:rsidR="008854B6" w:rsidRDefault="0097639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Участник закупки вправе подать одно окончате</w:t>
      </w:r>
      <w:r>
        <w:rPr>
          <w:rFonts w:ascii="Times New Roman" w:hAnsi="Times New Roman" w:cs="Times New Roman"/>
          <w:b w:val="0"/>
          <w:bCs w:val="0"/>
        </w:rPr>
        <w:t>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предложений, установленных уточненными извещением и документа</w:t>
      </w:r>
      <w:r>
        <w:rPr>
          <w:rFonts w:ascii="Times New Roman" w:hAnsi="Times New Roman" w:cs="Times New Roman"/>
          <w:b w:val="0"/>
          <w:bCs w:val="0"/>
        </w:rPr>
        <w:t>цией. Подача окончательного предложения осуществляется в порядке, установленном для подачи заявки.</w:t>
      </w:r>
    </w:p>
    <w:p w:rsidR="008854B6" w:rsidRDefault="0097639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Любой участник закупки вправе отказаться от дальнейшего участия в закупке. Такой отказ выражается в непредставлении участником закупки окончательного предлож</w:t>
      </w:r>
      <w:r>
        <w:rPr>
          <w:rFonts w:ascii="Times New Roman" w:hAnsi="Times New Roman" w:cs="Times New Roman"/>
          <w:b w:val="0"/>
          <w:bCs w:val="0"/>
        </w:rPr>
        <w:t>ения.</w:t>
      </w:r>
    </w:p>
    <w:p w:rsidR="008854B6" w:rsidRDefault="00976392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0" w:name="_Toc76746302"/>
      <w:bookmarkStart w:id="111" w:name="_Toc113479728"/>
      <w:r>
        <w:rPr>
          <w:sz w:val="24"/>
          <w:szCs w:val="24"/>
        </w:rPr>
        <w:t>Рассмотрение и оценка Заказчиком поданных участниками закупки заявок</w:t>
      </w:r>
      <w:bookmarkEnd w:id="110"/>
      <w:bookmarkEnd w:id="111"/>
    </w:p>
    <w:p w:rsidR="008854B6" w:rsidRDefault="0097639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Этап закупки «рассмотрение и оценка Заказчиком поданных участниками закупки заявок» проводится Заказчиком в срок, предусмотренный извещением и документацией о закупке (либо уточненн</w:t>
      </w:r>
      <w:r>
        <w:rPr>
          <w:rFonts w:ascii="Times New Roman" w:hAnsi="Times New Roman" w:cs="Times New Roman"/>
          <w:b w:val="0"/>
          <w:bCs w:val="0"/>
        </w:rPr>
        <w:t xml:space="preserve">ым извещение и/или документацией о закупке), в порядке, установленном разделом 7 части </w:t>
      </w:r>
      <w:r>
        <w:rPr>
          <w:rFonts w:ascii="Times New Roman" w:hAnsi="Times New Roman" w:cs="Times New Roman"/>
          <w:b w:val="0"/>
          <w:bCs w:val="0"/>
          <w:lang w:val="en-US"/>
        </w:rPr>
        <w:t>I</w:t>
      </w:r>
      <w:r>
        <w:rPr>
          <w:rFonts w:ascii="Times New Roman" w:hAnsi="Times New Roman" w:cs="Times New Roman"/>
          <w:b w:val="0"/>
          <w:bCs w:val="0"/>
        </w:rPr>
        <w:t xml:space="preserve"> «ОБЩИЕ УСЛОВИЯ ПРОВЕДЕНИЯ ЗАКУПКИ».</w:t>
      </w:r>
    </w:p>
    <w:p w:rsidR="008854B6" w:rsidRDefault="00976392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2" w:name="_Toc76746303"/>
      <w:bookmarkStart w:id="113" w:name="_Toc113479729"/>
      <w:r>
        <w:rPr>
          <w:sz w:val="24"/>
          <w:szCs w:val="24"/>
        </w:rPr>
        <w:t>Сопоставление дополнительных ценовых предложений участников о снижении цены договора</w:t>
      </w:r>
      <w:bookmarkEnd w:id="112"/>
      <w:bookmarkEnd w:id="113"/>
    </w:p>
    <w:p w:rsidR="008854B6" w:rsidRDefault="0097639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При проведении закупки Заказчик вправе принять</w:t>
      </w:r>
      <w:r>
        <w:rPr>
          <w:rFonts w:ascii="Times New Roman" w:hAnsi="Times New Roman" w:cs="Times New Roman"/>
          <w:b w:val="0"/>
          <w:bCs w:val="0"/>
        </w:rPr>
        <w:t xml:space="preserve"> решение о проведении такого этапа закупки как «сопоставление дополнительных ценовых предложений участников о снижении цены договора». Информация о проведении такого этапа в рамках закупки указывается в пункте 7 части II «ИНФОРМАЦИОННАЯ КАРТА ЗАКУПКИ».</w:t>
      </w:r>
    </w:p>
    <w:p w:rsidR="008854B6" w:rsidRDefault="0097639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Про</w:t>
      </w:r>
      <w:r>
        <w:rPr>
          <w:rFonts w:ascii="Times New Roman" w:hAnsi="Times New Roman" w:cs="Times New Roman"/>
          <w:b w:val="0"/>
          <w:bCs w:val="0"/>
        </w:rPr>
        <w:t>ведение этапа сопоставления дополнительных ценовых предложений участников осуществляется оператором ЭП в порядке, установленном Регламентом работы ЭП.</w:t>
      </w:r>
    </w:p>
    <w:p w:rsidR="008854B6" w:rsidRDefault="0097639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Подача дополнительных ценовых предложений проводится на электронной площадке в день, указанный в пункте 8</w:t>
      </w:r>
      <w:r>
        <w:rPr>
          <w:rFonts w:ascii="Times New Roman" w:hAnsi="Times New Roman" w:cs="Times New Roman"/>
          <w:b w:val="0"/>
          <w:bCs w:val="0"/>
        </w:rPr>
        <w:t xml:space="preserve"> части II «ИНФОРМАЦИОННАЯ КАРТА ЗАКУПКИ», либо, в случае принятия Заказчиком решения после окончания срока подачи заявок изменить дату подачи дополнительных ценовых предложений – в день, указанный в протоколе Закупочной комиссии. Информация о времени начал</w:t>
      </w:r>
      <w:r>
        <w:rPr>
          <w:rFonts w:ascii="Times New Roman" w:hAnsi="Times New Roman" w:cs="Times New Roman"/>
          <w:b w:val="0"/>
          <w:bCs w:val="0"/>
        </w:rPr>
        <w:t xml:space="preserve">а проведения указанного этапа размещается оператором ЭП в ЕИС в соответствии со временем часовой зоны, в которой расположен заказчик. Продолжительность приема дополнительных ценовых предложений от участников закупки составляет три часа. </w:t>
      </w:r>
    </w:p>
    <w:p w:rsidR="008854B6" w:rsidRDefault="0097639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Участники закупки </w:t>
      </w:r>
      <w:r>
        <w:rPr>
          <w:rFonts w:ascii="Times New Roman" w:hAnsi="Times New Roman" w:cs="Times New Roman"/>
          <w:b w:val="0"/>
          <w:bCs w:val="0"/>
        </w:rPr>
        <w:t>должны быть проинформированы о наименьшем ценовом предложении из всех ценовых предложений, поданных участниками такой закупки с использованием программно-аппаратных средств ЭП.</w:t>
      </w:r>
    </w:p>
    <w:p w:rsidR="008854B6" w:rsidRDefault="0097639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Участники закупки вправе подать на ЭП одно дополнительное ценовое предложение, </w:t>
      </w:r>
      <w:r>
        <w:rPr>
          <w:rFonts w:ascii="Times New Roman" w:hAnsi="Times New Roman" w:cs="Times New Roman"/>
          <w:b w:val="0"/>
          <w:bCs w:val="0"/>
        </w:rPr>
        <w:t>которое должно быть ниже ценового предложения, поданного ими ранее.</w:t>
      </w:r>
    </w:p>
    <w:p w:rsidR="008854B6" w:rsidRDefault="0097639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Участники закупки, подавшие дополнительное ценовое предложение и снизившие свою цену, обязаны дополнительно представить откорректированные с учетом новой цены документы, определяющие их це</w:t>
      </w:r>
      <w:r>
        <w:rPr>
          <w:rFonts w:ascii="Times New Roman" w:hAnsi="Times New Roman" w:cs="Times New Roman"/>
          <w:b w:val="0"/>
          <w:bCs w:val="0"/>
        </w:rPr>
        <w:t>новое предложение. Изменение цены в сторону снижения не должно повлечь за собой изменение иных условий заявки участника, кроме ценового.</w:t>
      </w:r>
    </w:p>
    <w:p w:rsidR="008854B6" w:rsidRDefault="0097639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Если участник закупки не меняет свое ценовое предложение, он вправе не подавать дополнительное ценовое предложение. При</w:t>
      </w:r>
      <w:r>
        <w:rPr>
          <w:rFonts w:ascii="Times New Roman" w:hAnsi="Times New Roman" w:cs="Times New Roman"/>
          <w:b w:val="0"/>
          <w:bCs w:val="0"/>
        </w:rPr>
        <w:t xml:space="preserve"> этом ранее поданное им ценовое предложение рассматривается при составлении итогового протокола.</w:t>
      </w:r>
    </w:p>
    <w:p w:rsidR="008854B6" w:rsidRDefault="0097639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Результаты осуществленного оператором ЭП сопоставления ценовых предложений, дополнительных ценовых предложений, а также информацию о ценовых предложениях, допо</w:t>
      </w:r>
      <w:r>
        <w:rPr>
          <w:rFonts w:ascii="Times New Roman" w:hAnsi="Times New Roman" w:cs="Times New Roman"/>
          <w:b w:val="0"/>
          <w:bCs w:val="0"/>
        </w:rPr>
        <w:t>лнительных ценовых предложениях каждого участника закупки направляются оператором ЭП Заказчику в установленном Законом 223-ФЗ порядке.</w:t>
      </w:r>
    </w:p>
    <w:p w:rsidR="008854B6" w:rsidRDefault="008854B6">
      <w:pPr>
        <w:ind w:firstLine="567"/>
      </w:pPr>
    </w:p>
    <w:p w:rsidR="008854B6" w:rsidRDefault="0097639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114" w:name="_Toc113479730"/>
      <w:bookmarkStart w:id="115" w:name="_Ref119430360"/>
      <w:bookmarkStart w:id="116" w:name="_Toc123405483"/>
      <w:r>
        <w:rPr>
          <w:sz w:val="24"/>
          <w:szCs w:val="24"/>
        </w:rPr>
        <w:t>ПОРЯДОК ПРОВЕДЕНИЯ РАССМОТРЕНИЯ, ОЦЕНКИ И СОПОСТАВЛЕНИЯ ЗАЯВОК НА УЧАСТИЕ В ЗАКУПКЕ</w:t>
      </w:r>
      <w:bookmarkEnd w:id="114"/>
    </w:p>
    <w:p w:rsidR="008854B6" w:rsidRDefault="00976392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7" w:name="_Toc113479731"/>
      <w:bookmarkStart w:id="118" w:name="_Ref125827199"/>
      <w:bookmarkStart w:id="119" w:name="_Toc518119388"/>
      <w:bookmarkEnd w:id="115"/>
      <w:bookmarkEnd w:id="116"/>
      <w:r>
        <w:rPr>
          <w:sz w:val="24"/>
          <w:szCs w:val="24"/>
        </w:rPr>
        <w:t>Закупочная комиссия</w:t>
      </w:r>
      <w:bookmarkEnd w:id="117"/>
    </w:p>
    <w:p w:rsidR="008854B6" w:rsidRDefault="0097639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Рассмотрение, оц</w:t>
      </w:r>
      <w:r>
        <w:rPr>
          <w:rFonts w:ascii="Times New Roman" w:hAnsi="Times New Roman" w:cs="Times New Roman"/>
          <w:b w:val="0"/>
          <w:bCs w:val="0"/>
        </w:rPr>
        <w:t>енка и сопоставления заявок осуществляется Закупочной комиссией, осуществляющей свои полномочия в порядке, установленном Положением о закупке Заказчика.</w:t>
      </w:r>
    </w:p>
    <w:p w:rsidR="008854B6" w:rsidRDefault="00976392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113479732"/>
      <w:r>
        <w:rPr>
          <w:sz w:val="24"/>
          <w:szCs w:val="24"/>
        </w:rPr>
        <w:t>Требования к процедуре рассмотрения, оценки и сопоставления заявок участников закупки</w:t>
      </w:r>
      <w:bookmarkEnd w:id="120"/>
    </w:p>
    <w:p w:rsidR="008854B6" w:rsidRDefault="0097639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Заявки участников</w:t>
      </w:r>
      <w:r>
        <w:rPr>
          <w:rFonts w:ascii="Times New Roman" w:hAnsi="Times New Roman" w:cs="Times New Roman"/>
          <w:b w:val="0"/>
          <w:bCs w:val="0"/>
        </w:rPr>
        <w:t xml:space="preserve"> рассматриваются в соответствии с требованиями, критериями и порядком оценки заявок, устанавливаемыми в документации о закупке, на основании представленных в составе заявок информации и документов, а также иных источников информации, предусмотренных докуме</w:t>
      </w:r>
      <w:r>
        <w:rPr>
          <w:rFonts w:ascii="Times New Roman" w:hAnsi="Times New Roman" w:cs="Times New Roman"/>
          <w:b w:val="0"/>
          <w:bCs w:val="0"/>
        </w:rPr>
        <w:t>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8854B6" w:rsidRDefault="0097639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 и осуществлять оценку и сопоставление заявок на участие в закупке по критериям и в порядке, которые не указаны в доку</w:t>
      </w:r>
      <w:r>
        <w:rPr>
          <w:rFonts w:ascii="Times New Roman" w:hAnsi="Times New Roman" w:cs="Times New Roman"/>
          <w:b w:val="0"/>
          <w:bCs w:val="0"/>
        </w:rPr>
        <w:t>ментации о закупке. Требования, предъявляемые к участникам закупки, к закупаемым товарам, работам, услугам, а также к условиям исполнения договора, критерии и порядок оценки и сопоставления заявок на участие в закупке, установленные Заказчиком, применяются</w:t>
      </w:r>
      <w:r>
        <w:rPr>
          <w:rFonts w:ascii="Times New Roman" w:hAnsi="Times New Roman" w:cs="Times New Roman"/>
          <w:b w:val="0"/>
          <w:bCs w:val="0"/>
        </w:rPr>
        <w:t xml:space="preserve"> в равной степени ко всем участникам закупки, к предлагаемым ими товарам, работам, услугам, к условиям исполнения договора.</w:t>
      </w:r>
    </w:p>
    <w:p w:rsidR="008854B6" w:rsidRDefault="00976392">
      <w:pPr>
        <w:pStyle w:val="32"/>
        <w:keepNext w:val="0"/>
        <w:numPr>
          <w:ilvl w:val="2"/>
          <w:numId w:val="1"/>
        </w:numPr>
        <w:tabs>
          <w:tab w:val="clear" w:pos="312"/>
          <w:tab w:val="num" w:pos="596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В рамках рассмотрения заявок закупочная комиссия вправе направить участнику закупки запрос на разъяснение положений заявки участника</w:t>
      </w:r>
      <w:r>
        <w:rPr>
          <w:rFonts w:ascii="Times New Roman" w:hAnsi="Times New Roman" w:cs="Times New Roman"/>
          <w:b w:val="0"/>
          <w:bCs w:val="0"/>
        </w:rPr>
        <w:t>. При этом Заказчик направляет участнику запрос через функционал ЭП, либо на электронный адрес главного пользователя участника, указанный в информации об организации на ЭП.</w:t>
      </w:r>
    </w:p>
    <w:p w:rsidR="008854B6" w:rsidRDefault="00976392">
      <w:pPr>
        <w:spacing w:after="0"/>
        <w:ind w:firstLine="567"/>
      </w:pPr>
      <w:r>
        <w:t>После направления Заказчиком запроса, участник закупки не позднее срока, установлен</w:t>
      </w:r>
      <w:r>
        <w:t xml:space="preserve">ного Заказчиком в рамках запроса, обязан направить требуемую информацию через функционал ЭП, либо на электронный адрес Заказчика, с которого был направлен запрос или указанный в запросе. В направляемом сообщении участник должен указать в теме письма номер </w:t>
      </w:r>
      <w:r>
        <w:t xml:space="preserve">процедуры на ЭП. </w:t>
      </w:r>
    </w:p>
    <w:p w:rsidR="008854B6" w:rsidRDefault="00976392">
      <w:pPr>
        <w:spacing w:after="0"/>
        <w:ind w:firstLine="567"/>
      </w:pPr>
      <w:r>
        <w:t>Срок запроса устанавливается Заказчиком одинаково для всех участников закупки, которым направляется запрос, и не должен составлять менее 24 часов (без учета выходных и праздничных дней).</w:t>
      </w:r>
    </w:p>
    <w:p w:rsidR="008854B6" w:rsidRDefault="00976392">
      <w:pPr>
        <w:spacing w:after="0"/>
        <w:ind w:firstLine="567"/>
      </w:pPr>
      <w:r>
        <w:t>Направляемые файлы должны быть названы таким образо</w:t>
      </w:r>
      <w:r>
        <w:t>м, чтобы было понятно, для устранения какого замечания приложен документ. При этом все возможные риски отклонения заявки и ответственность, связанные с несвоевременным предоставлением разъяснений по запросу Заказчика, несет участник. Разъяснения, поступивш</w:t>
      </w:r>
      <w:r>
        <w:t>ие в ответ на запрос после истечения указанного в нем срока, Заказчик вправе не принимать, а Закупочная комиссия не рассматривать и не учитывать при принятии решений в рамках закупки.</w:t>
      </w:r>
    </w:p>
    <w:p w:rsidR="008854B6" w:rsidRDefault="00976392">
      <w:pPr>
        <w:spacing w:after="0"/>
        <w:ind w:firstLine="567"/>
      </w:pPr>
      <w:r>
        <w:t>Не принимаются к рассмотрению документы и сведения, направленные участни</w:t>
      </w:r>
      <w:r>
        <w:t>ком в ходе исполнения запроса, которые изменяют существо заявки участника включая изменение коммерческих условий заявки (цены, валюты, сроков и условий поставки, графика поставки или платежа, иных коммерческих условий).</w:t>
      </w:r>
    </w:p>
    <w:p w:rsidR="008854B6" w:rsidRDefault="0097639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Закупочная комиссия отклоняет заявку</w:t>
      </w:r>
      <w:r>
        <w:rPr>
          <w:rFonts w:ascii="Times New Roman" w:hAnsi="Times New Roman" w:cs="Times New Roman"/>
          <w:b w:val="0"/>
          <w:bCs w:val="0"/>
        </w:rPr>
        <w:t xml:space="preserve"> участника в случаях, если:</w:t>
      </w:r>
    </w:p>
    <w:p w:rsidR="008854B6" w:rsidRDefault="00976392">
      <w:pPr>
        <w:pStyle w:val="afffffa"/>
        <w:numPr>
          <w:ilvl w:val="0"/>
          <w:numId w:val="15"/>
        </w:numPr>
        <w:ind w:left="0" w:firstLine="567"/>
        <w:jc w:val="both"/>
      </w:pPr>
      <w:r>
        <w:t>участник не соответствует требованиям к участнику закупки, установленным документацией о закупке, в том числе если сведения об участнике закупки или привлекаемом участником закупки субподрядчике (соисполнителе) из числа субъекто</w:t>
      </w:r>
      <w:r>
        <w:t>в МСП (в случае установления требования о привлечении такого субподрядчика (соисполнителя) в документации о закупке) отсутствуют в едином реестре субъектов МСП;</w:t>
      </w:r>
    </w:p>
    <w:p w:rsidR="008854B6" w:rsidRDefault="00976392">
      <w:pPr>
        <w:pStyle w:val="afffffa"/>
        <w:numPr>
          <w:ilvl w:val="0"/>
          <w:numId w:val="15"/>
        </w:numPr>
        <w:tabs>
          <w:tab w:val="num" w:pos="0"/>
        </w:tabs>
        <w:ind w:left="0" w:firstLine="567"/>
        <w:jc w:val="both"/>
      </w:pPr>
      <w:r>
        <w:t>заявка участника не соответствует требованиям, установленным документацией о закупке, в том чис</w:t>
      </w:r>
      <w:r>
        <w:t>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8854B6" w:rsidRDefault="00976392">
      <w:pPr>
        <w:pStyle w:val="afffffa"/>
        <w:numPr>
          <w:ilvl w:val="0"/>
          <w:numId w:val="15"/>
        </w:numPr>
        <w:tabs>
          <w:tab w:val="num" w:pos="0"/>
        </w:tabs>
        <w:ind w:left="0" w:firstLine="567"/>
        <w:jc w:val="both"/>
      </w:pPr>
      <w:r>
        <w:t>участник закупки предоставил недостоверную информацию (сведения) в составе своей заявки, в том числе в отношении своего соответствия требованиям, установленным документацией о закупке.</w:t>
      </w:r>
    </w:p>
    <w:p w:rsidR="008854B6" w:rsidRDefault="0097639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Закупочная комиссия вправе отклонить заявки участников, аффилированных </w:t>
      </w:r>
      <w:r>
        <w:rPr>
          <w:rFonts w:ascii="Times New Roman" w:hAnsi="Times New Roman" w:cs="Times New Roman"/>
          <w:b w:val="0"/>
          <w:bCs w:val="0"/>
        </w:rPr>
        <w:t>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8854B6" w:rsidRDefault="0097639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Электронные документы, заверенные электронной подписью, не рассматриваются, если на</w:t>
      </w:r>
      <w:r>
        <w:rPr>
          <w:rFonts w:ascii="Times New Roman" w:hAnsi="Times New Roman" w:cs="Times New Roman"/>
          <w:b w:val="0"/>
          <w:bCs w:val="0"/>
        </w:rPr>
        <w:t>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</w:t>
      </w:r>
      <w:r>
        <w:rPr>
          <w:rFonts w:ascii="Times New Roman" w:hAnsi="Times New Roman" w:cs="Times New Roman"/>
          <w:b w:val="0"/>
          <w:bCs w:val="0"/>
        </w:rPr>
        <w:t xml:space="preserve">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8854B6" w:rsidRDefault="0097639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Заказчик вправе проверять соответствие предоставленных участником закупки сведений и документо</w:t>
      </w:r>
      <w:r>
        <w:rPr>
          <w:rFonts w:ascii="Times New Roman" w:hAnsi="Times New Roman" w:cs="Times New Roman"/>
          <w:b w:val="0"/>
          <w:bCs w:val="0"/>
        </w:rPr>
        <w:t>в действительности, в том числе путем направления запросов в государственные органы, лицам, указанным в заявке, а также проводить выездные проверки.</w:t>
      </w:r>
    </w:p>
    <w:p w:rsidR="008854B6" w:rsidRDefault="0097639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На основании результатов рассмотрения заявок на участие в закупке закупочной комиссией принимается решение:</w:t>
      </w:r>
      <w:r>
        <w:rPr>
          <w:rFonts w:ascii="Times New Roman" w:hAnsi="Times New Roman" w:cs="Times New Roman"/>
          <w:b w:val="0"/>
          <w:bCs w:val="0"/>
        </w:rPr>
        <w:t xml:space="preserve"> </w:t>
      </w:r>
    </w:p>
    <w:p w:rsidR="008854B6" w:rsidRDefault="00976392">
      <w:pPr>
        <w:pStyle w:val="4"/>
        <w:keepNext w:val="0"/>
        <w:numPr>
          <w:ilvl w:val="0"/>
          <w:numId w:val="16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8854B6" w:rsidRDefault="00976392">
      <w:pPr>
        <w:pStyle w:val="4"/>
        <w:keepNext w:val="0"/>
        <w:numPr>
          <w:ilvl w:val="0"/>
          <w:numId w:val="16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8854B6" w:rsidRDefault="0097639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</w:t>
      </w:r>
      <w:r>
        <w:rPr>
          <w:rFonts w:ascii="Times New Roman" w:hAnsi="Times New Roman" w:cs="Times New Roman"/>
          <w:b w:val="0"/>
          <w:bCs w:val="0"/>
        </w:rPr>
        <w:t xml:space="preserve">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</w:t>
      </w:r>
      <w:r>
        <w:rPr>
          <w:rFonts w:ascii="Times New Roman" w:hAnsi="Times New Roman" w:cs="Times New Roman"/>
          <w:b w:val="0"/>
          <w:bCs w:val="0"/>
        </w:rPr>
        <w:t>нарушений.</w:t>
      </w:r>
    </w:p>
    <w:p w:rsidR="008854B6" w:rsidRDefault="00976392">
      <w:pPr>
        <w:pStyle w:val="32"/>
        <w:keepNext w:val="0"/>
        <w:numPr>
          <w:ilvl w:val="2"/>
          <w:numId w:val="1"/>
        </w:numPr>
        <w:tabs>
          <w:tab w:val="clear" w:pos="312"/>
          <w:tab w:val="num" w:pos="596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Закупочная комиссия отклоняет участника закупки от участия, а Заказчик 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Заказ</w:t>
      </w:r>
      <w:r>
        <w:rPr>
          <w:rFonts w:ascii="Times New Roman" w:hAnsi="Times New Roman" w:cs="Times New Roman"/>
          <w:b w:val="0"/>
          <w:bCs w:val="0"/>
        </w:rPr>
        <w:t>чик или Закупочная комиссия обнаружит, что участник закупки и (или) заявка участника закупки не соответствуют требованиям, установленным в документации о закупке или участник закупки предоставил недостоверную информацию (сведения) в отношении своего соотве</w:t>
      </w:r>
      <w:r>
        <w:rPr>
          <w:rFonts w:ascii="Times New Roman" w:hAnsi="Times New Roman" w:cs="Times New Roman"/>
          <w:b w:val="0"/>
          <w:bCs w:val="0"/>
        </w:rPr>
        <w:t>тствия либо соответствия заявки указанным требованиям.</w:t>
      </w:r>
    </w:p>
    <w:p w:rsidR="008854B6" w:rsidRDefault="00976392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1" w:name="_Toc113479733"/>
      <w:r>
        <w:rPr>
          <w:sz w:val="24"/>
          <w:szCs w:val="24"/>
        </w:rPr>
        <w:t>Критерии оценки заявок участников закупки</w:t>
      </w:r>
      <w:bookmarkEnd w:id="121"/>
    </w:p>
    <w:p w:rsidR="008854B6" w:rsidRDefault="0097639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Заявки участников закупки оцениваются исходя из критериев и в порядке, установленном в приложении 1 части II «ИНФОРМАЦИОННАЯ КАРТА ЗАКУПКИ».</w:t>
      </w:r>
    </w:p>
    <w:p w:rsidR="008854B6" w:rsidRDefault="0097639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Рассмотрение, оцен</w:t>
      </w:r>
      <w:r>
        <w:rPr>
          <w:rFonts w:ascii="Times New Roman" w:hAnsi="Times New Roman" w:cs="Times New Roman"/>
          <w:b w:val="0"/>
          <w:bCs w:val="0"/>
        </w:rPr>
        <w:t>ка и сопоставления заявок участников осуществляется в рамках проведения этапов закупки, установленных в пункте 8 части II «ИНФОРМАЦИОННАЯ КАРТА ЗАКУПКИ» с учетом сведений и документов, содержащихся в заявках участников закупок, направляемых Заказчику опера</w:t>
      </w:r>
      <w:r>
        <w:rPr>
          <w:rFonts w:ascii="Times New Roman" w:hAnsi="Times New Roman" w:cs="Times New Roman"/>
          <w:b w:val="0"/>
          <w:bCs w:val="0"/>
        </w:rPr>
        <w:t>тором ЭП в порядке и в соответствии с требованиями, установленными законодательством о закупках отдельными видами юридических лиц. При этом по результатам каждого этапа закупки составляется отдельный протокол, составляемый в соответствии с требованиями, ус</w:t>
      </w:r>
      <w:r>
        <w:rPr>
          <w:rFonts w:ascii="Times New Roman" w:hAnsi="Times New Roman" w:cs="Times New Roman"/>
          <w:b w:val="0"/>
          <w:bCs w:val="0"/>
        </w:rPr>
        <w:t>тановленными Законом 223-ФЗ и Положением о закупке Заказчика. Протокол по результатам последнего этапа не составляется. По окончании последнего этапа закупки, по итогам которого определяется победитель, составляется итоговый протокол.</w:t>
      </w:r>
    </w:p>
    <w:p w:rsidR="008854B6" w:rsidRDefault="0097639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Победителем закупки п</w:t>
      </w:r>
      <w:r>
        <w:rPr>
          <w:rFonts w:ascii="Times New Roman" w:hAnsi="Times New Roman" w:cs="Times New Roman"/>
          <w:b w:val="0"/>
          <w:bCs w:val="0"/>
        </w:rPr>
        <w:t>ризнается участник закупки, заявка на участие в закупке, окончательное предложение которого соответствует требованиям, установленным документацией о закупке, и заявка, окончательное предложение которого по результатам сопоставления заявок, окончательных пр</w:t>
      </w:r>
      <w:r>
        <w:rPr>
          <w:rFonts w:ascii="Times New Roman" w:hAnsi="Times New Roman" w:cs="Times New Roman"/>
          <w:b w:val="0"/>
          <w:bCs w:val="0"/>
        </w:rPr>
        <w:t xml:space="preserve">едложений на основании указанных в документации о такой закупке критериев оценки содержит лучшие условия исполнения договора. </w:t>
      </w:r>
      <w:r>
        <w:rPr>
          <w:rFonts w:ascii="Times New Roman" w:hAnsi="Times New Roman" w:cs="Times New Roman"/>
          <w:b w:val="0"/>
        </w:rPr>
        <w:t xml:space="preserve">В случае если итоговый рейтинг двух или более заявок будет одинаковым, победителем закупки признается участник, заявка на участие </w:t>
      </w:r>
      <w:r>
        <w:rPr>
          <w:rFonts w:ascii="Times New Roman" w:hAnsi="Times New Roman" w:cs="Times New Roman"/>
          <w:b w:val="0"/>
        </w:rPr>
        <w:t>в закупке которого поступила ранее других заявок.</w:t>
      </w:r>
    </w:p>
    <w:p w:rsidR="008854B6" w:rsidRDefault="00976392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2" w:name="_Toc113479734"/>
      <w:r>
        <w:rPr>
          <w:sz w:val="24"/>
          <w:szCs w:val="24"/>
        </w:rPr>
        <w:t>Особенности осуществления рассмотрения, оценки и сопоставления первых частей заявок</w:t>
      </w:r>
      <w:bookmarkEnd w:id="122"/>
    </w:p>
    <w:p w:rsidR="008854B6" w:rsidRDefault="0097639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Первые части заявок участников рассматриваются на соответствие требованиям, установленным настоящей документацией к постав</w:t>
      </w:r>
      <w:r>
        <w:rPr>
          <w:rFonts w:ascii="Times New Roman" w:hAnsi="Times New Roman" w:cs="Times New Roman"/>
          <w:b w:val="0"/>
          <w:bCs w:val="0"/>
        </w:rPr>
        <w:t xml:space="preserve">ляемому товару, выполняемым работам, оказываемым услугам, которые являются предметом закупки на основании представленных в составе заявок документов (технического предложения и иных документов в соответствии с требованиями закупочной документации). </w:t>
      </w:r>
    </w:p>
    <w:p w:rsidR="008854B6" w:rsidRDefault="0097639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УЧАСТН</w:t>
      </w:r>
      <w:r>
        <w:rPr>
          <w:rFonts w:ascii="Times New Roman" w:hAnsi="Times New Roman" w:cs="Times New Roman"/>
          <w:b w:val="0"/>
          <w:bCs w:val="0"/>
        </w:rPr>
        <w:t>ИК ЗАКУПКИ ДОЛЖЕН ПРИНЯТЬ ВО ВНИМАНИЕ, ЧТО В СООТВЕТСТВИИ С Ч. 21 СТ. 3.4 ЗАКОНА 223-ФЗ В СЛУЧАЕ СОДЕРЖАНИЯ В ПЕРВОЙ ЧАСТИ ЗАЯВКИ НА УЧАСТИЕ В ЗАКУПКЕ СВЕДЕНИЙ ОБ УЧАСТНИКЕ ЗАКУПКЕ И (ИЛИ) О ЦЕНОВОМ ПРЕДЛОЖЕНИИ ТАКАЯ ЗАЯВКА ПОДЛЕЖИТ ОТКЛОНЕНИЮ.</w:t>
      </w:r>
    </w:p>
    <w:p w:rsidR="008854B6" w:rsidRDefault="0097639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В случае ус</w:t>
      </w:r>
      <w:r>
        <w:rPr>
          <w:rFonts w:ascii="Times New Roman" w:hAnsi="Times New Roman" w:cs="Times New Roman"/>
          <w:b w:val="0"/>
          <w:bCs w:val="0"/>
        </w:rPr>
        <w:t>тановления в приложении 1 части II «ИНФОРМАЦИОННАЯ КАРТА ЗАКУПКИ» оценочных критериев, предусматривающих оценку технического предложения участника, оценку соответствия предлагаемой продукции требованиям установленным в соответствии с законодательством о те</w:t>
      </w:r>
      <w:r>
        <w:rPr>
          <w:rFonts w:ascii="Times New Roman" w:hAnsi="Times New Roman" w:cs="Times New Roman"/>
          <w:b w:val="0"/>
          <w:bCs w:val="0"/>
        </w:rPr>
        <w:t>хническом регулировании, законодательством о стандартизации, иным требованиям, связанным с определением соответствия поставляемого товара, выполняемой работы, оказываемой услуги потребностям Заказчика, к условиям исполнения договора, Закупочная комиссия по</w:t>
      </w:r>
      <w:r>
        <w:rPr>
          <w:rFonts w:ascii="Times New Roman" w:hAnsi="Times New Roman" w:cs="Times New Roman"/>
          <w:b w:val="0"/>
          <w:bCs w:val="0"/>
        </w:rPr>
        <w:t xml:space="preserve">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критериям, информация о результатах которой отражается в протоколе. При этом отсутствие в первой части заявки </w:t>
      </w:r>
      <w:r>
        <w:rPr>
          <w:rFonts w:ascii="Times New Roman" w:hAnsi="Times New Roman" w:cs="Times New Roman"/>
          <w:b w:val="0"/>
          <w:bCs w:val="0"/>
        </w:rPr>
        <w:t>информации и документов, подлежащих представлению для осуществления ее оценки по соответствующим критериям, не является основанием для отклонения заявки.</w:t>
      </w:r>
    </w:p>
    <w:p w:rsidR="008854B6" w:rsidRDefault="00976392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3" w:name="_Toc113479735"/>
      <w:r>
        <w:rPr>
          <w:sz w:val="24"/>
          <w:szCs w:val="24"/>
        </w:rPr>
        <w:t>Особенности осуществления рассмотрения, оценки и сопоставления вторых частей заявок</w:t>
      </w:r>
      <w:bookmarkEnd w:id="123"/>
    </w:p>
    <w:p w:rsidR="008854B6" w:rsidRDefault="0097639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Закупочная комисси</w:t>
      </w:r>
      <w:r>
        <w:rPr>
          <w:rFonts w:ascii="Times New Roman" w:hAnsi="Times New Roman" w:cs="Times New Roman"/>
          <w:b w:val="0"/>
          <w:bCs w:val="0"/>
        </w:rPr>
        <w:t>я рассматривает вторые части заявок участников на предмет их соответствия требованиям, установленным документацией о закупке, а также осуществляет оценку и сопоставление заявок участников в соответствии с порядком и критериями, установленными документацией</w:t>
      </w:r>
      <w:r>
        <w:rPr>
          <w:rFonts w:ascii="Times New Roman" w:hAnsi="Times New Roman" w:cs="Times New Roman"/>
          <w:b w:val="0"/>
          <w:bCs w:val="0"/>
        </w:rPr>
        <w:t xml:space="preserve"> о закупке. При этом отсутствие во второй части заявки информации и документов, подлежащих представлению для осуществления ее оценки по соответствующим критериям, не является основанием для отклонения заявки.</w:t>
      </w:r>
    </w:p>
    <w:p w:rsidR="008854B6" w:rsidRDefault="00976392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4" w:name="_Toc113479736"/>
      <w:r>
        <w:rPr>
          <w:sz w:val="24"/>
          <w:szCs w:val="24"/>
        </w:rPr>
        <w:t xml:space="preserve">Особенности осуществления рассмотрения, оценки </w:t>
      </w:r>
      <w:r>
        <w:rPr>
          <w:sz w:val="24"/>
          <w:szCs w:val="24"/>
        </w:rPr>
        <w:t>и сопоставления ценовых предложений участников закупки</w:t>
      </w:r>
      <w:bookmarkEnd w:id="124"/>
    </w:p>
    <w:p w:rsidR="008854B6" w:rsidRDefault="0097639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Рассмотрение ценовых предложений, дополнительных ценовых предложений осуществляется Закупочной комиссией после направления оператором ЭП результатов сопоставления ценовых предложений, дополнительных це</w:t>
      </w:r>
      <w:r>
        <w:rPr>
          <w:rFonts w:ascii="Times New Roman" w:hAnsi="Times New Roman" w:cs="Times New Roman"/>
          <w:b w:val="0"/>
          <w:bCs w:val="0"/>
        </w:rPr>
        <w:t>новых предложений, а также информации о ценовых предложениях, дополнительных ценовых предложениях (далее – ценовые предложения) каждого участника закупки.</w:t>
      </w:r>
    </w:p>
    <w:p w:rsidR="008854B6" w:rsidRDefault="0097639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Рассмотрение и сопоставление ценовых предложений осуществляется в порядке и в соответствии с требован</w:t>
      </w:r>
      <w:r>
        <w:rPr>
          <w:rFonts w:ascii="Times New Roman" w:hAnsi="Times New Roman" w:cs="Times New Roman"/>
          <w:b w:val="0"/>
          <w:bCs w:val="0"/>
        </w:rPr>
        <w:t>иями, установленными в приложениях 1, 2 части II «ИНФОРМАЦИОННАЯ КАРТА ЗАКУПКИ», в том числе в части непревышения ценового предложения участника начальной (максимальной) цены договора/цены лота, непревышения единицы продукции (если такое требование  устано</w:t>
      </w:r>
      <w:r>
        <w:rPr>
          <w:rFonts w:ascii="Times New Roman" w:hAnsi="Times New Roman" w:cs="Times New Roman"/>
          <w:b w:val="0"/>
          <w:bCs w:val="0"/>
        </w:rPr>
        <w:t>влено в документации о закупке), соответствия графика оплаты установленным требованиями, в части соблюдения требований по предоставлению Приоритетов, предусмотренных постановлениям Правительства РФ от 16.09.2016 № 925 и др.</w:t>
      </w:r>
    </w:p>
    <w:p w:rsidR="008854B6" w:rsidRDefault="00976392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113479737"/>
      <w:r>
        <w:rPr>
          <w:sz w:val="24"/>
          <w:szCs w:val="24"/>
        </w:rPr>
        <w:t>Признание закупки несостоявшейся</w:t>
      </w:r>
      <w:bookmarkEnd w:id="125"/>
    </w:p>
    <w:p w:rsidR="008854B6" w:rsidRDefault="0097639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8854B6" w:rsidRDefault="00976392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6" w:name="_Toc113479738"/>
      <w:r>
        <w:rPr>
          <w:sz w:val="24"/>
          <w:szCs w:val="24"/>
        </w:rPr>
        <w:t>Рассмотрение жалоб и обращений участников закупки</w:t>
      </w:r>
      <w:bookmarkEnd w:id="126"/>
    </w:p>
    <w:p w:rsidR="008854B6" w:rsidRDefault="0097639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</w:t>
      </w:r>
      <w:r>
        <w:rPr>
          <w:rFonts w:ascii="Times New Roman" w:hAnsi="Times New Roman" w:cs="Times New Roman"/>
          <w:b w:val="0"/>
          <w:bCs w:val="0"/>
        </w:rPr>
        <w:t>ложением о закупке Заказчика.</w:t>
      </w:r>
    </w:p>
    <w:p w:rsidR="008854B6" w:rsidRDefault="0097639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В случае необходимости, после завершения процедуры закупки участник вправе направить в адрес Заказчика, указанный в извещении о закупке и документации о закупке запрос о разъяснении причин отклонения заявки такого участника. З</w:t>
      </w:r>
      <w:r>
        <w:rPr>
          <w:rFonts w:ascii="Times New Roman" w:hAnsi="Times New Roman" w:cs="Times New Roman"/>
          <w:b w:val="0"/>
          <w:bCs w:val="0"/>
        </w:rPr>
        <w:t>аказчик обязан ответить на такой запрос в срок не позднее 10 (десяти) рабочих дней с момента получения такого запроса.</w:t>
      </w:r>
    </w:p>
    <w:p w:rsidR="008854B6" w:rsidRDefault="008854B6"/>
    <w:p w:rsidR="008854B6" w:rsidRDefault="0097639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left"/>
        <w:rPr>
          <w:sz w:val="24"/>
          <w:szCs w:val="24"/>
        </w:rPr>
      </w:pPr>
      <w:bookmarkStart w:id="127" w:name="Par110"/>
      <w:bookmarkStart w:id="128" w:name="Par144"/>
      <w:bookmarkStart w:id="129" w:name="_Toc123405485"/>
      <w:bookmarkStart w:id="130" w:name="_Toc166101211"/>
      <w:bookmarkStart w:id="131" w:name="_Toc113479739"/>
      <w:bookmarkEnd w:id="118"/>
      <w:bookmarkEnd w:id="119"/>
      <w:bookmarkEnd w:id="127"/>
      <w:bookmarkEnd w:id="128"/>
      <w:r>
        <w:rPr>
          <w:sz w:val="24"/>
          <w:szCs w:val="24"/>
        </w:rPr>
        <w:t>ЗАКЛЮЧЕНИЕ, ИЗМЕНЕНИЕ И РАСТОРЖЕНИЕ ДОГОВОРА</w:t>
      </w:r>
      <w:bookmarkEnd w:id="129"/>
      <w:bookmarkEnd w:id="130"/>
      <w:bookmarkEnd w:id="131"/>
    </w:p>
    <w:p w:rsidR="008854B6" w:rsidRDefault="00976392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32" w:name="_Toc131309087"/>
      <w:bookmarkStart w:id="133" w:name="_Toc113479740"/>
      <w:bookmarkStart w:id="134" w:name="_Ref130891676"/>
      <w:r>
        <w:rPr>
          <w:sz w:val="24"/>
          <w:szCs w:val="24"/>
        </w:rPr>
        <w:t>Срок и порядок заключения договора</w:t>
      </w:r>
      <w:bookmarkEnd w:id="132"/>
      <w:bookmarkEnd w:id="133"/>
    </w:p>
    <w:p w:rsidR="008854B6" w:rsidRDefault="0097639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>Договор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участника такой закупки, с которым заключается договор</w:t>
      </w:r>
      <w:r>
        <w:rPr>
          <w:rFonts w:ascii="Times New Roman" w:hAnsi="Times New Roman" w:cs="Times New Roman"/>
          <w:b w:val="0"/>
          <w:bCs w:val="0"/>
        </w:rPr>
        <w:t xml:space="preserve">. По результатам закупки с участником может быть </w:t>
      </w:r>
      <w:r>
        <w:rPr>
          <w:rFonts w:ascii="Times New Roman" w:hAnsi="Times New Roman" w:cs="Times New Roman"/>
          <w:b w:val="0"/>
          <w:bCs w:val="0"/>
        </w:rPr>
        <w:t>заключено также несколько договоров.</w:t>
      </w:r>
    </w:p>
    <w:p w:rsidR="008854B6" w:rsidRDefault="0097639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Заказчиком 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об установлении такой возможности указывается в пункте 2</w:t>
      </w:r>
      <w:r>
        <w:rPr>
          <w:rFonts w:ascii="Times New Roman" w:hAnsi="Times New Roman" w:cs="Times New Roman"/>
          <w:b w:val="0"/>
          <w:bCs w:val="0"/>
        </w:rPr>
        <w:t xml:space="preserve">1 части II «ИНФОРМАЦИОННАЯ КАРТА ЗАКУПКИ». Порядок выбора нескольких победителей закупки устанавливается в Приложении 1 к части </w:t>
      </w:r>
      <w:r>
        <w:rPr>
          <w:rFonts w:ascii="Times New Roman" w:hAnsi="Times New Roman" w:cs="Times New Roman"/>
          <w:b w:val="0"/>
          <w:bCs w:val="0"/>
          <w:lang w:val="en-US"/>
        </w:rPr>
        <w:t>II</w:t>
      </w:r>
      <w:r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</w:t>
      </w:r>
    </w:p>
    <w:p w:rsidR="008854B6" w:rsidRDefault="0097639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с использованием программно-аппаратных средств ЭП </w:t>
      </w:r>
      <w:r>
        <w:rPr>
          <w:rFonts w:ascii="Times New Roman" w:hAnsi="Times New Roman" w:cs="Times New Roman"/>
          <w:b w:val="0"/>
          <w:bCs w:val="0"/>
        </w:rPr>
        <w:t>и должен быть подписан электронной подписью лиц, имеющих право действовать от имени участника такой закупки и Заказчика соответственно.</w:t>
      </w:r>
    </w:p>
    <w:p w:rsidR="008854B6" w:rsidRDefault="0097639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десять дней и не позднее чем через двадцать дней с </w:t>
      </w:r>
      <w:r>
        <w:rPr>
          <w:rFonts w:ascii="Times New Roman" w:hAnsi="Times New Roman" w:cs="Times New Roman"/>
          <w:b w:val="0"/>
          <w:bCs w:val="0"/>
        </w:rPr>
        <w:t>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</w:t>
      </w:r>
      <w:r>
        <w:rPr>
          <w:rFonts w:ascii="Times New Roman" w:hAnsi="Times New Roman" w:cs="Times New Roman"/>
          <w:b w:val="0"/>
          <w:bCs w:val="0"/>
        </w:rPr>
        <w:t>ействий (бездействия) Заказчика, закупочной комиссии, оператора электронной площадки договор должен быть заключен в сроки, установленные законодательством.</w:t>
      </w:r>
    </w:p>
    <w:p w:rsidR="008854B6" w:rsidRDefault="0097639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Заказчик направляет подписанный электронной подписью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</w:t>
      </w:r>
      <w:r>
        <w:rPr>
          <w:rFonts w:ascii="Times New Roman" w:hAnsi="Times New Roman" w:cs="Times New Roman"/>
          <w:b w:val="0"/>
          <w:bCs w:val="0"/>
        </w:rPr>
        <w:t>ее чем через 10 дней с даты размещения в ЕИС итогового протокола по результатам закупки. Участник подписывает электронной подписью проект договора в течение 3 (трех) рабочих дней с даты направления ему проекта договора, подписанного Заказчиком.</w:t>
      </w:r>
    </w:p>
    <w:p w:rsidR="008854B6" w:rsidRDefault="0097639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В случае на</w:t>
      </w:r>
      <w:r>
        <w:rPr>
          <w:rFonts w:ascii="Times New Roman" w:hAnsi="Times New Roman" w:cs="Times New Roman"/>
          <w:b w:val="0"/>
          <w:bCs w:val="0"/>
        </w:rPr>
        <w:t>личия разногласий по проекту договора, направленному заказчиком, участник с которым заключается договор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</w:t>
      </w:r>
      <w:r>
        <w:rPr>
          <w:rFonts w:ascii="Times New Roman" w:hAnsi="Times New Roman" w:cs="Times New Roman"/>
          <w:b w:val="0"/>
          <w:bCs w:val="0"/>
        </w:rPr>
        <w:t>оей заявке, с указанием соответствующих положений данных документов. Протокол разногласий направляется заказчику с использованием программно-аппаратных средств электронной площадки в срок не более 2 (двух) рабочих дней с момента получения проекта договора.</w:t>
      </w:r>
      <w:r>
        <w:rPr>
          <w:rFonts w:ascii="Times New Roman" w:hAnsi="Times New Roman" w:cs="Times New Roman"/>
          <w:b w:val="0"/>
          <w:bCs w:val="0"/>
        </w:rPr>
        <w:t xml:space="preserve">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договора, либо повторно направляет проект договора с указанием в отдельном</w:t>
      </w:r>
      <w:r>
        <w:rPr>
          <w:rFonts w:ascii="Times New Roman" w:hAnsi="Times New Roman" w:cs="Times New Roman"/>
          <w:b w:val="0"/>
          <w:bCs w:val="0"/>
        </w:rPr>
        <w:t xml:space="preserve">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</w:p>
    <w:p w:rsidR="008854B6" w:rsidRDefault="00976392">
      <w:pPr>
        <w:pStyle w:val="21"/>
        <w:numPr>
          <w:ilvl w:val="1"/>
          <w:numId w:val="9"/>
        </w:numPr>
        <w:tabs>
          <w:tab w:val="left" w:pos="1134"/>
        </w:tabs>
        <w:spacing w:after="0"/>
        <w:ind w:left="0" w:firstLine="567"/>
        <w:jc w:val="both"/>
        <w:rPr>
          <w:bCs w:val="0"/>
          <w:sz w:val="24"/>
          <w:szCs w:val="24"/>
        </w:rPr>
      </w:pPr>
      <w:bookmarkStart w:id="135" w:name="_Toc373399298"/>
      <w:bookmarkStart w:id="136" w:name="_Toc376160927"/>
      <w:bookmarkStart w:id="137" w:name="_Toc113479741"/>
      <w:r>
        <w:rPr>
          <w:bCs w:val="0"/>
          <w:sz w:val="24"/>
          <w:szCs w:val="24"/>
        </w:rPr>
        <w:t xml:space="preserve">Обеспечения исполнения договора, порядок предоставления такого обеспечения, требования к </w:t>
      </w:r>
      <w:r>
        <w:rPr>
          <w:bCs w:val="0"/>
          <w:sz w:val="24"/>
          <w:szCs w:val="24"/>
        </w:rPr>
        <w:t>такому обеспечению</w:t>
      </w:r>
      <w:bookmarkEnd w:id="135"/>
      <w:bookmarkEnd w:id="136"/>
      <w:bookmarkEnd w:id="137"/>
    </w:p>
    <w:p w:rsidR="008854B6" w:rsidRDefault="00976392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138" w:name="_Toc373343356"/>
      <w:bookmarkStart w:id="139" w:name="_Toc373343841"/>
      <w:r>
        <w:rPr>
          <w:rFonts w:ascii="Times New Roman" w:hAnsi="Times New Roman" w:cs="Times New Roman"/>
          <w:b w:val="0"/>
        </w:rPr>
        <w:t>Заказчик 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</w:t>
      </w:r>
      <w:r>
        <w:rPr>
          <w:rFonts w:ascii="Times New Roman" w:hAnsi="Times New Roman" w:cs="Times New Roman"/>
          <w:b w:val="0"/>
        </w:rPr>
        <w:t xml:space="preserve"> аванса). Информация об установлении требования о предоставлении обеспечения исполнения договора и размер такого обеспечения указывается в пункте 18 раздела II «ИНФОРМАЦИОННАЯ КАРТА ЗАКУПКИ». </w:t>
      </w:r>
    </w:p>
    <w:p w:rsidR="008854B6" w:rsidRDefault="00976392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Обеспечение исполнения договора может быть представлено в форме</w:t>
      </w:r>
      <w:r>
        <w:rPr>
          <w:rFonts w:ascii="Times New Roman" w:hAnsi="Times New Roman" w:cs="Times New Roman"/>
          <w:b w:val="0"/>
        </w:rPr>
        <w:t xml:space="preserve"> внесения денежных средств на счет Заказчика, указанный в пункте 19 раздела II «ИНФОРМАЦИОННАЯ КАРТА ЗАКУПКИ» или в форме независимой гарантии. Выбор способа обеспечения заявки на участие в закупке осуществляется участником закупки самостоятельно. Предоста</w:t>
      </w:r>
      <w:r>
        <w:rPr>
          <w:rFonts w:ascii="Times New Roman" w:hAnsi="Times New Roman" w:cs="Times New Roman"/>
          <w:b w:val="0"/>
        </w:rPr>
        <w:t>вление обеспечения иным, не указанным в настоящей документации о закупке способом не допускается.</w:t>
      </w:r>
      <w:bookmarkEnd w:id="138"/>
      <w:bookmarkEnd w:id="139"/>
    </w:p>
    <w:p w:rsidR="008854B6" w:rsidRDefault="00976392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Срок предоставления обеспечения исполнение договора устанавливается в пункте 18 раздела II «ИНФОРМАЦИОННАЯ КАРТА ЗАКУПКИ».</w:t>
      </w:r>
    </w:p>
    <w:p w:rsidR="008854B6" w:rsidRDefault="00976392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140" w:name="_Toc373343360"/>
      <w:bookmarkStart w:id="141" w:name="_Toc373343845"/>
      <w:r>
        <w:rPr>
          <w:rFonts w:ascii="Times New Roman" w:hAnsi="Times New Roman" w:cs="Times New Roman"/>
          <w:b w:val="0"/>
        </w:rPr>
        <w:t>Денежные средства, внесенные в каче</w:t>
      </w:r>
      <w:r>
        <w:rPr>
          <w:rFonts w:ascii="Times New Roman" w:hAnsi="Times New Roman" w:cs="Times New Roman"/>
          <w:b w:val="0"/>
        </w:rPr>
        <w:t>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8854B6" w:rsidRDefault="00976392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В случае если по результатам закупки договор заключается с организациями, в отношении которых иностранными</w:t>
      </w:r>
      <w:r>
        <w:rPr>
          <w:rFonts w:ascii="Times New Roman" w:hAnsi="Times New Roman" w:cs="Times New Roman"/>
          <w:b w:val="0"/>
          <w:bCs w:val="0"/>
        </w:rPr>
        <w:t xml:space="preserve"> государствами введены ограничительные меры, а также организациями, в отношении бенефициарных владельцев (если совокупная доля их прямого и (или) косвенного участия в этой организации составляет не менее 25 процентов) которых иностранными государствами вве</w:t>
      </w:r>
      <w:r>
        <w:rPr>
          <w:rFonts w:ascii="Times New Roman" w:hAnsi="Times New Roman" w:cs="Times New Roman"/>
          <w:b w:val="0"/>
          <w:bCs w:val="0"/>
        </w:rPr>
        <w:t>дены ограничительные меры, обеспечение исполнения договора может быть представлено в форме поручительства аффилированных с такими организациями - участниками закупки лиц (далее - Аффилированные лица):</w:t>
      </w:r>
    </w:p>
    <w:p w:rsidR="008854B6" w:rsidRDefault="00976392">
      <w:pPr>
        <w:tabs>
          <w:tab w:val="left" w:pos="0"/>
          <w:tab w:val="left" w:pos="960"/>
        </w:tabs>
        <w:spacing w:after="0"/>
        <w:ind w:firstLine="709"/>
      </w:pPr>
      <w:r>
        <w:t>а) обладающих кредитным рейтингом не ниже категории «А»</w:t>
      </w:r>
      <w:r>
        <w:t xml:space="preserve">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«Рейтинговое Агентство «Эксперт РА»;</w:t>
      </w:r>
    </w:p>
    <w:p w:rsidR="008854B6" w:rsidRDefault="00976392">
      <w:pPr>
        <w:tabs>
          <w:tab w:val="left" w:pos="0"/>
          <w:tab w:val="left" w:pos="960"/>
        </w:tabs>
        <w:spacing w:after="0"/>
        <w:ind w:firstLine="709"/>
      </w:pPr>
      <w:r>
        <w:t>б) представивших Зак</w:t>
      </w:r>
      <w:r>
        <w:t>азчику сведения, подтверждающие платежеспособность Аффилированного лица, в том числе его ежегодную бухгалтерскую (финансовую) отчетность;</w:t>
      </w:r>
    </w:p>
    <w:p w:rsidR="008854B6" w:rsidRDefault="00976392">
      <w:pPr>
        <w:tabs>
          <w:tab w:val="left" w:pos="960"/>
        </w:tabs>
        <w:spacing w:after="0"/>
        <w:ind w:firstLine="709"/>
      </w:pPr>
      <w:r>
        <w:t>в) принявших обязательство письменно извещать Заказчика в течение 3 рабочих дней со дня наступления следующих событий:</w:t>
      </w:r>
    </w:p>
    <w:p w:rsidR="008854B6" w:rsidRDefault="00976392">
      <w:pPr>
        <w:numPr>
          <w:ilvl w:val="0"/>
          <w:numId w:val="26"/>
        </w:numPr>
        <w:tabs>
          <w:tab w:val="left" w:pos="845"/>
        </w:tabs>
        <w:spacing w:after="0"/>
        <w:ind w:firstLine="709"/>
      </w:pPr>
      <w:r>
        <w:t xml:space="preserve">предъявление к Аффилированному лицу имущественных требований, </w:t>
      </w:r>
      <w:r>
        <w:rPr>
          <w:spacing w:val="-2"/>
        </w:rPr>
        <w:t>превышающих 10 процентов балансовой стоимости активов Аффилированного</w:t>
      </w:r>
      <w:r>
        <w:t xml:space="preserve"> лица со стороны третьих лиц;</w:t>
      </w:r>
    </w:p>
    <w:p w:rsidR="008854B6" w:rsidRDefault="00976392">
      <w:pPr>
        <w:numPr>
          <w:ilvl w:val="0"/>
          <w:numId w:val="26"/>
        </w:numPr>
        <w:tabs>
          <w:tab w:val="left" w:pos="845"/>
        </w:tabs>
        <w:spacing w:after="0"/>
        <w:ind w:firstLine="709"/>
      </w:pPr>
      <w:r>
        <w:t xml:space="preserve">возбуждение в отношении руководителя Аффилированного лица </w:t>
      </w:r>
      <w:r>
        <w:rPr>
          <w:spacing w:val="-2"/>
        </w:rPr>
        <w:t>уголовного дела в соответствии с уго</w:t>
      </w:r>
      <w:r>
        <w:rPr>
          <w:spacing w:val="-2"/>
        </w:rPr>
        <w:t>ловно-процессуальным законодательством</w:t>
      </w:r>
      <w:r>
        <w:t xml:space="preserve"> Российской Федерации;</w:t>
      </w:r>
    </w:p>
    <w:p w:rsidR="008854B6" w:rsidRDefault="00976392">
      <w:pPr>
        <w:numPr>
          <w:ilvl w:val="0"/>
          <w:numId w:val="26"/>
        </w:numPr>
        <w:tabs>
          <w:tab w:val="left" w:pos="845"/>
        </w:tabs>
        <w:spacing w:after="0"/>
        <w:ind w:firstLine="709"/>
      </w:pPr>
      <w:r>
        <w:t xml:space="preserve">изменение местонахождения, учредительных документов, органов </w:t>
      </w:r>
      <w:r>
        <w:rPr>
          <w:spacing w:val="-2"/>
        </w:rPr>
        <w:t>управления Аффилированного лица, банковских реквизитов Аффилированного</w:t>
      </w:r>
      <w:r>
        <w:t xml:space="preserve"> лица;</w:t>
      </w:r>
    </w:p>
    <w:p w:rsidR="008854B6" w:rsidRDefault="00976392">
      <w:pPr>
        <w:numPr>
          <w:ilvl w:val="0"/>
          <w:numId w:val="26"/>
        </w:numPr>
        <w:tabs>
          <w:tab w:val="left" w:pos="845"/>
        </w:tabs>
        <w:spacing w:after="0"/>
        <w:ind w:firstLine="709"/>
      </w:pPr>
      <w:r>
        <w:t>принятие решения о реорганизации или ликвидации Аффилиров</w:t>
      </w:r>
      <w:r>
        <w:t>анного лица;</w:t>
      </w:r>
    </w:p>
    <w:p w:rsidR="008854B6" w:rsidRDefault="00976392">
      <w:pPr>
        <w:tabs>
          <w:tab w:val="left" w:pos="1134"/>
        </w:tabs>
        <w:spacing w:after="0"/>
        <w:ind w:firstLine="709"/>
      </w:pPr>
      <w:r>
        <w:rPr>
          <w:spacing w:val="-4"/>
        </w:rPr>
        <w:t>- </w:t>
      </w:r>
      <w:r>
        <w:t>принятие судом к производству заявления о признании Аффилированного лица несостоятельным (банкротом).</w:t>
      </w:r>
    </w:p>
    <w:p w:rsidR="008854B6" w:rsidRDefault="00976392">
      <w:pPr>
        <w:tabs>
          <w:tab w:val="left" w:pos="0"/>
        </w:tabs>
        <w:spacing w:after="0"/>
        <w:ind w:firstLine="709"/>
      </w:pPr>
      <w:r>
        <w:rPr>
          <w:spacing w:val="-4"/>
        </w:rPr>
        <w:t>При наступлении одного из указанных событий Заказчик вправе требовать</w:t>
      </w:r>
      <w:r>
        <w:t xml:space="preserve"> замены поручительства Аффилированного лица на независимую гарантию, н</w:t>
      </w:r>
      <w:r>
        <w:t>а поручительство иного Аффилированного лица, иное обеспечение обязательств.</w:t>
      </w:r>
    </w:p>
    <w:p w:rsidR="008854B6" w:rsidRDefault="008854B6"/>
    <w:p w:rsidR="008854B6" w:rsidRDefault="00976392">
      <w:pPr>
        <w:pStyle w:val="21"/>
        <w:numPr>
          <w:ilvl w:val="1"/>
          <w:numId w:val="9"/>
        </w:numPr>
        <w:tabs>
          <w:tab w:val="left" w:pos="1134"/>
        </w:tabs>
        <w:spacing w:after="0"/>
        <w:ind w:left="0" w:firstLine="567"/>
        <w:jc w:val="both"/>
        <w:rPr>
          <w:bCs w:val="0"/>
          <w:smallCaps/>
        </w:rPr>
      </w:pPr>
      <w:bookmarkStart w:id="142" w:name="_Требования_к_условиям"/>
      <w:bookmarkStart w:id="143" w:name="_Toc373399299"/>
      <w:bookmarkStart w:id="144" w:name="_Toc376160928"/>
      <w:bookmarkStart w:id="145" w:name="_Toc113479742"/>
      <w:bookmarkEnd w:id="140"/>
      <w:bookmarkEnd w:id="141"/>
      <w:bookmarkEnd w:id="142"/>
      <w:r>
        <w:rPr>
          <w:bCs w:val="0"/>
          <w:sz w:val="24"/>
          <w:szCs w:val="24"/>
        </w:rPr>
        <w:t>Требования к условиям независимой гарантии, выданной в качестве обеспечения исполнения договора</w:t>
      </w:r>
      <w:bookmarkEnd w:id="143"/>
      <w:bookmarkEnd w:id="144"/>
      <w:bookmarkEnd w:id="145"/>
    </w:p>
    <w:p w:rsidR="008854B6" w:rsidRDefault="00976392">
      <w:pPr>
        <w:numPr>
          <w:ilvl w:val="2"/>
          <w:numId w:val="9"/>
        </w:numPr>
        <w:spacing w:after="0"/>
        <w:ind w:left="0" w:firstLine="567"/>
        <w:outlineLvl w:val="2"/>
        <w:rPr>
          <w:b/>
          <w:bCs/>
          <w:color w:val="000000" w:themeColor="text1"/>
        </w:rPr>
      </w:pPr>
      <w:r>
        <w:t>При выборе участником закупки способа обеспечения исполнения договора в форме незав</w:t>
      </w:r>
      <w:r>
        <w:t xml:space="preserve">исимой гарантии, участник должен предоставить независимую гарантию </w:t>
      </w:r>
      <w:r>
        <w:rPr>
          <w:u w:val="single"/>
        </w:rPr>
        <w:t>по форме, установленной частью III «</w:t>
      </w:r>
      <w:r>
        <w:rPr>
          <w:color w:val="000000" w:themeColor="text1"/>
          <w:u w:val="single"/>
        </w:rPr>
        <w:t>ОБРАЗЦЫ ФОРМ ДЛЯ ЗАПОЛНЕНИЯ УЧАСТНИКАМИ ЗАКУПКИ»</w:t>
      </w:r>
      <w:r>
        <w:rPr>
          <w:color w:val="000000" w:themeColor="text1"/>
        </w:rPr>
        <w:t>, составленную с учетом требований статей 368-379 Гражданского кодекса Российской Федерации и следующих у</w:t>
      </w:r>
      <w:r>
        <w:rPr>
          <w:color w:val="000000" w:themeColor="text1"/>
        </w:rPr>
        <w:t>словий:</w:t>
      </w:r>
    </w:p>
    <w:p w:rsidR="008854B6" w:rsidRDefault="00976392">
      <w:pPr>
        <w:pStyle w:val="afffffa"/>
        <w:numPr>
          <w:ilvl w:val="0"/>
          <w:numId w:val="32"/>
        </w:numPr>
        <w:tabs>
          <w:tab w:val="left" w:pos="1418"/>
        </w:tabs>
        <w:ind w:left="0" w:firstLine="567"/>
        <w:jc w:val="both"/>
        <w:rPr>
          <w:color w:val="000000" w:themeColor="text1"/>
        </w:rPr>
      </w:pPr>
      <w:r>
        <w:rPr>
          <w:color w:val="000000" w:themeColor="text1"/>
        </w:rPr>
        <w:t xml:space="preserve">независимая гарантия должна быть выдана гарантом, предусмотренным </w:t>
      </w:r>
      <w:hyperlink r:id="rId12" w:tooltip="consultantplus://offline/ref=11939C6EDC6738ACE63A39AB47B82D4C649ACF49C24237C6CF3CC7D16CAA1FBDE7F692AA937E40CCABE1E83DAD37729DE0873A006BFD42dCE" w:history="1">
        <w:r>
          <w:rPr>
            <w:rStyle w:val="affd"/>
            <w:color w:val="000000" w:themeColor="text1"/>
            <w:u w:val="none"/>
          </w:rPr>
          <w:t>частью 1 статьи 45</w:t>
        </w:r>
      </w:hyperlink>
      <w:r>
        <w:rPr>
          <w:color w:val="000000" w:themeColor="text1"/>
        </w:rPr>
        <w:t xml:space="preserve"> Федерального закона от 5 апреля 2013 года N 44-ФЗ "О контрактной системе в сфере закупок товаров, работ, услуг для обеспечения государственных и муниципальных нужд";</w:t>
      </w:r>
    </w:p>
    <w:p w:rsidR="008854B6" w:rsidRDefault="00976392">
      <w:pPr>
        <w:pStyle w:val="afffffa"/>
        <w:numPr>
          <w:ilvl w:val="0"/>
          <w:numId w:val="32"/>
        </w:numPr>
        <w:ind w:left="0" w:firstLine="567"/>
        <w:jc w:val="both"/>
        <w:rPr>
          <w:color w:val="000000" w:themeColor="text1"/>
        </w:rPr>
      </w:pPr>
      <w:r>
        <w:rPr>
          <w:color w:val="000000" w:themeColor="text1"/>
        </w:rPr>
        <w:t>независимая гарантия не может быть отозвана выдавшим ее гарантом;</w:t>
      </w:r>
    </w:p>
    <w:p w:rsidR="008854B6" w:rsidRDefault="00976392">
      <w:pPr>
        <w:pStyle w:val="afffffa"/>
        <w:numPr>
          <w:ilvl w:val="0"/>
          <w:numId w:val="32"/>
        </w:numPr>
        <w:ind w:left="0" w:firstLine="567"/>
        <w:jc w:val="both"/>
        <w:rPr>
          <w:color w:val="000000" w:themeColor="text1"/>
        </w:rPr>
      </w:pPr>
      <w:r>
        <w:rPr>
          <w:color w:val="000000" w:themeColor="text1"/>
        </w:rPr>
        <w:t>независимая гарантия до</w:t>
      </w:r>
      <w:r>
        <w:rPr>
          <w:color w:val="000000" w:themeColor="text1"/>
        </w:rPr>
        <w:t>лжна содержать:</w:t>
      </w:r>
    </w:p>
    <w:p w:rsidR="008854B6" w:rsidRDefault="00976392">
      <w:pPr>
        <w:pStyle w:val="afffffa"/>
        <w:ind w:left="0" w:firstLine="567"/>
        <w:jc w:val="both"/>
        <w:rPr>
          <w:color w:val="000000" w:themeColor="text1"/>
        </w:rPr>
      </w:pPr>
      <w:r>
        <w:rPr>
          <w:color w:val="000000" w:themeColor="text1"/>
        </w:rPr>
        <w:t>- условие об обязанности гаранта уплатить Заказчику (бенефи</w:t>
      </w:r>
      <w:r>
        <w:rPr>
          <w:color w:val="000000" w:themeColor="text1"/>
        </w:rPr>
        <w:t xml:space="preserve">циару) денежную сумму по независимой гарантии не позднее десяти рабочих дней со дня, следующего за днем получения гарантом требования Заказчика (бенефициара), соответствующего условиям такой независимой гарантии, при отсутствии предусмотренных Гражданским </w:t>
      </w:r>
      <w:hyperlink r:id="rId13" w:tooltip="consultantplus://offline/ref=11939C6EDC6738ACE63A39AB47B82D4C6499CE46C54137C6CF3CC7D16CAA1FBDE7F692A9977C45C1F4E4FD2CF53A7584FE8E2D1C69FF2C4FdCE" w:history="1">
        <w:r>
          <w:t>кодексом</w:t>
        </w:r>
      </w:hyperlink>
      <w:r>
        <w:rPr>
          <w:color w:val="000000" w:themeColor="text1"/>
        </w:rPr>
        <w:t xml:space="preserve"> Российской Федерации оснований для отказа в удовлетворении этого требования;</w:t>
      </w:r>
    </w:p>
    <w:p w:rsidR="008854B6" w:rsidRDefault="00976392">
      <w:pPr>
        <w:pStyle w:val="afffffa"/>
        <w:ind w:left="0" w:firstLine="567"/>
        <w:jc w:val="both"/>
        <w:rPr>
          <w:color w:val="000000" w:themeColor="text1"/>
        </w:rPr>
      </w:pPr>
      <w:r>
        <w:rPr>
          <w:color w:val="000000" w:themeColor="text1"/>
        </w:rPr>
        <w:t>- указание на срок действия независимой гарантии, который должен заканчиваться не ранее, чем через 60 календарных д</w:t>
      </w:r>
      <w:r>
        <w:rPr>
          <w:color w:val="000000" w:themeColor="text1"/>
        </w:rPr>
        <w:t>ней после планируемой даты исполнения контрагентом обязательств, обеспеченных независимой гарантией.</w:t>
      </w:r>
    </w:p>
    <w:p w:rsidR="008854B6" w:rsidRDefault="00976392">
      <w:pPr>
        <w:pStyle w:val="afffffa"/>
        <w:numPr>
          <w:ilvl w:val="0"/>
          <w:numId w:val="32"/>
        </w:numPr>
        <w:ind w:left="0" w:firstLine="567"/>
        <w:jc w:val="both"/>
        <w:rPr>
          <w:color w:val="000000" w:themeColor="text1"/>
        </w:rPr>
      </w:pPr>
      <w:r>
        <w:rPr>
          <w:color w:val="000000" w:themeColor="text1"/>
        </w:rPr>
        <w:t>независимая гарантия не должна содержать условие о представлении Заказчиком гаранту судебных актов, подтверждающих неисполнение участником закупки обязател</w:t>
      </w:r>
      <w:r>
        <w:rPr>
          <w:color w:val="000000" w:themeColor="text1"/>
        </w:rPr>
        <w:t>ьств, обеспечиваемых независимой гарантией.</w:t>
      </w:r>
    </w:p>
    <w:p w:rsidR="008854B6" w:rsidRDefault="00976392">
      <w:pPr>
        <w:numPr>
          <w:ilvl w:val="2"/>
          <w:numId w:val="9"/>
        </w:numPr>
        <w:spacing w:after="0"/>
        <w:ind w:left="0" w:firstLine="567"/>
        <w:outlineLvl w:val="2"/>
      </w:pPr>
      <w:r>
        <w:t>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каких-либо документов за исключением:</w:t>
      </w:r>
    </w:p>
    <w:p w:rsidR="008854B6" w:rsidRDefault="00976392">
      <w:pPr>
        <w:pStyle w:val="afffffa"/>
        <w:numPr>
          <w:ilvl w:val="0"/>
          <w:numId w:val="33"/>
        </w:numPr>
        <w:ind w:left="0" w:firstLine="567"/>
        <w:jc w:val="both"/>
        <w:rPr>
          <w:color w:val="000000" w:themeColor="text1"/>
        </w:rPr>
      </w:pPr>
      <w:r>
        <w:rPr>
          <w:color w:val="000000" w:themeColor="text1"/>
        </w:rPr>
        <w:t>надлежащим образом офо</w:t>
      </w:r>
      <w:r>
        <w:rPr>
          <w:color w:val="000000" w:themeColor="text1"/>
        </w:rPr>
        <w:t>рмленного требования бенефициара;</w:t>
      </w:r>
    </w:p>
    <w:p w:rsidR="008854B6" w:rsidRDefault="00976392">
      <w:pPr>
        <w:pStyle w:val="afffffa"/>
        <w:numPr>
          <w:ilvl w:val="0"/>
          <w:numId w:val="33"/>
        </w:numPr>
        <w:ind w:left="0" w:firstLine="567"/>
        <w:jc w:val="both"/>
        <w:rPr>
          <w:color w:val="000000" w:themeColor="text1"/>
        </w:rPr>
      </w:pPr>
      <w:r>
        <w:rPr>
          <w:color w:val="000000" w:themeColor="text1"/>
        </w:rPr>
        <w:t>документов, подтверждающих полномочия лица, подписавшего требование от имени бенефициара;</w:t>
      </w:r>
    </w:p>
    <w:p w:rsidR="008854B6" w:rsidRDefault="00976392">
      <w:pPr>
        <w:pStyle w:val="afffffa"/>
        <w:numPr>
          <w:ilvl w:val="0"/>
          <w:numId w:val="33"/>
        </w:numPr>
        <w:ind w:left="0" w:firstLine="567"/>
        <w:jc w:val="both"/>
        <w:rPr>
          <w:color w:val="000000" w:themeColor="text1"/>
        </w:rPr>
      </w:pPr>
      <w:r>
        <w:rPr>
          <w:color w:val="000000" w:themeColor="text1"/>
        </w:rPr>
        <w:t>перечисленных в явном виде в тексте независимой гарантии информационных справок, для заверения которых достаточно подписи представит</w:t>
      </w:r>
      <w:r>
        <w:rPr>
          <w:color w:val="000000" w:themeColor="text1"/>
        </w:rPr>
        <w:t>еля бенефициара.</w:t>
      </w:r>
    </w:p>
    <w:p w:rsidR="008854B6" w:rsidRDefault="00976392">
      <w:pPr>
        <w:numPr>
          <w:ilvl w:val="2"/>
          <w:numId w:val="9"/>
        </w:numPr>
        <w:spacing w:after="0"/>
        <w:ind w:left="0" w:firstLine="567"/>
        <w:outlineLvl w:val="2"/>
      </w:pPr>
      <w:r>
        <w:t>Несоответствие независимой гарантии требованиям, предусмотренным в настоящей документации о закупке и/или требованиям Закона 223-ФЗ, является основанием для отказа в принятии ее Заказчиком.</w:t>
      </w:r>
    </w:p>
    <w:p w:rsidR="008854B6" w:rsidRDefault="00976392">
      <w:pPr>
        <w:numPr>
          <w:ilvl w:val="2"/>
          <w:numId w:val="9"/>
        </w:numPr>
        <w:spacing w:after="0"/>
        <w:ind w:left="0" w:firstLine="567"/>
        <w:outlineLvl w:val="2"/>
      </w:pPr>
      <w:r>
        <w:t>Гарант в случае просрочки исполнения обязательств</w:t>
      </w:r>
      <w:r>
        <w:t xml:space="preserve"> по независимой гарантии,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действия, обязан за каждый день просрочки уплатить Заказчику неустойку (пени) в размер</w:t>
      </w:r>
      <w:r>
        <w:t>е 0,1 процента денежной суммы, подлежащей уплате по такой независимой гарантии.</w:t>
      </w:r>
    </w:p>
    <w:p w:rsidR="008854B6" w:rsidRDefault="00976392">
      <w:pPr>
        <w:pStyle w:val="21"/>
        <w:numPr>
          <w:ilvl w:val="1"/>
          <w:numId w:val="9"/>
        </w:numPr>
        <w:tabs>
          <w:tab w:val="left" w:pos="1134"/>
        </w:tabs>
        <w:spacing w:after="0"/>
        <w:ind w:left="0" w:firstLine="567"/>
        <w:jc w:val="both"/>
        <w:rPr>
          <w:bCs w:val="0"/>
          <w:sz w:val="24"/>
          <w:szCs w:val="24"/>
        </w:rPr>
      </w:pPr>
      <w:bookmarkStart w:id="146" w:name="_Toc113479743"/>
      <w:r>
        <w:rPr>
          <w:bCs w:val="0"/>
          <w:sz w:val="24"/>
          <w:szCs w:val="24"/>
        </w:rPr>
        <w:t>Отказ от заключения договора</w:t>
      </w:r>
      <w:bookmarkEnd w:id="146"/>
    </w:p>
    <w:p w:rsidR="008854B6" w:rsidRDefault="00976392">
      <w:pPr>
        <w:numPr>
          <w:ilvl w:val="2"/>
          <w:numId w:val="9"/>
        </w:numPr>
        <w:spacing w:after="0"/>
        <w:ind w:left="0" w:firstLine="567"/>
        <w:outlineLvl w:val="2"/>
      </w:pPr>
      <w:r>
        <w:t>Заказчик отказывается от заключения договора с победителем (единственным участником закупки, с которым планируется заключить договор) в любой момен</w:t>
      </w:r>
      <w:r>
        <w:t>т до заключения договора, если Заказчик 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</w:t>
      </w:r>
      <w:r>
        <w:t>ым требованиям.</w:t>
      </w:r>
    </w:p>
    <w:p w:rsidR="008854B6" w:rsidRDefault="00976392">
      <w:pPr>
        <w:numPr>
          <w:ilvl w:val="2"/>
          <w:numId w:val="9"/>
        </w:numPr>
        <w:spacing w:after="0"/>
        <w:ind w:left="0" w:firstLine="567"/>
        <w:outlineLvl w:val="2"/>
      </w:pPr>
      <w:bookmarkStart w:id="147" w:name="_Ref302129490"/>
      <w: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147"/>
    </w:p>
    <w:p w:rsidR="008854B6" w:rsidRDefault="00976392">
      <w:pPr>
        <w:pStyle w:val="3"/>
        <w:widowControl w:val="0"/>
        <w:numPr>
          <w:ilvl w:val="0"/>
          <w:numId w:val="14"/>
        </w:numPr>
        <w:tabs>
          <w:tab w:val="left" w:pos="0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уклонения или отказа участника закупки от заключения договора, в том числе путем</w:t>
      </w:r>
      <w:r>
        <w:rPr>
          <w:sz w:val="24"/>
          <w:szCs w:val="24"/>
        </w:rPr>
        <w:t xml:space="preserve"> предложения Заказчику внести существенные изменения, ухудшающие для Заказчика условия договора, непредставления до заключения договора информации о полной цепочке своих собственников, включая конечных бенефициаров, с подтверждающими документами и т.п.;</w:t>
      </w:r>
    </w:p>
    <w:p w:rsidR="008854B6" w:rsidRDefault="00976392">
      <w:pPr>
        <w:pStyle w:val="Default"/>
        <w:numPr>
          <w:ilvl w:val="0"/>
          <w:numId w:val="14"/>
        </w:numPr>
        <w:tabs>
          <w:tab w:val="left" w:pos="1418"/>
        </w:tabs>
        <w:ind w:left="0" w:firstLine="567"/>
        <w:jc w:val="both"/>
        <w:rPr>
          <w:smallCaps/>
          <w:color w:val="auto"/>
        </w:rPr>
      </w:pPr>
      <w:r>
        <w:t>не</w:t>
      </w:r>
      <w:r>
        <w:t>предоставления или предоставление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</w:t>
      </w:r>
      <w:r>
        <w:t>ечения исполнения договора и срок его предоставления до заключения договора).</w:t>
      </w:r>
      <w:bookmarkEnd w:id="134"/>
    </w:p>
    <w:p w:rsidR="008854B6" w:rsidRDefault="00976392">
      <w:pPr>
        <w:numPr>
          <w:ilvl w:val="2"/>
          <w:numId w:val="9"/>
        </w:numPr>
        <w:spacing w:after="0"/>
        <w:ind w:left="0" w:firstLine="567"/>
        <w:outlineLvl w:val="2"/>
      </w:pPr>
      <w:r>
        <w:t>В случае если победитель закупки будет признан уклонившимся от заключения договора, Заказчик на основании решения Закупочной комиссии вправе заключить договор с участником закупк</w:t>
      </w:r>
      <w:r>
        <w:t>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 В этом случае такой участник закупки обяза</w:t>
      </w:r>
      <w:r>
        <w:t>н заключить договор с Заказчиком,</w:t>
      </w: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>
        <w:t>при обращении к нему Заказчика с предложением заключить договор.</w:t>
      </w:r>
    </w:p>
    <w:p w:rsidR="008854B6" w:rsidRDefault="00976392">
      <w:pPr>
        <w:numPr>
          <w:ilvl w:val="2"/>
          <w:numId w:val="9"/>
        </w:numPr>
        <w:spacing w:after="0"/>
        <w:ind w:left="0" w:firstLine="567"/>
        <w:outlineLvl w:val="2"/>
      </w:pPr>
      <w:r>
        <w:t>В случае уклонения или отказа участника от заключения договора (в том числе участника, сделавшего второе по приоритетности предложение, в случае заключения с ним договора в результате отказа участника, первоначально признанного победителем) Заказчик направ</w:t>
      </w:r>
      <w:r>
        <w:t>ляет сведения о таком участнике в федеральный орган исполнительной власти, уполномоченным Правительством Российской Федерации, для включения в реестр недобросовестных поставщиков в порядке, предусмотренном действующим законодательством.</w:t>
      </w:r>
    </w:p>
    <w:p w:rsidR="008854B6" w:rsidRDefault="00976392">
      <w:pPr>
        <w:pStyle w:val="21"/>
        <w:keepNext w:val="0"/>
        <w:numPr>
          <w:ilvl w:val="1"/>
          <w:numId w:val="9"/>
        </w:numPr>
        <w:spacing w:after="0"/>
        <w:ind w:left="0" w:firstLine="567"/>
        <w:jc w:val="both"/>
        <w:rPr>
          <w:sz w:val="24"/>
          <w:szCs w:val="24"/>
        </w:rPr>
      </w:pPr>
      <w:bookmarkStart w:id="148" w:name="_Toc113479744"/>
      <w:r>
        <w:rPr>
          <w:sz w:val="24"/>
          <w:szCs w:val="24"/>
        </w:rPr>
        <w:t>Изменение и расторж</w:t>
      </w:r>
      <w:r>
        <w:rPr>
          <w:sz w:val="24"/>
          <w:szCs w:val="24"/>
        </w:rPr>
        <w:t>ение договора</w:t>
      </w:r>
      <w:bookmarkEnd w:id="148"/>
    </w:p>
    <w:p w:rsidR="008854B6" w:rsidRDefault="00976392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</w:t>
      </w:r>
      <w:r>
        <w:rPr>
          <w:rFonts w:ascii="Times New Roman" w:hAnsi="Times New Roman" w:cs="Times New Roman"/>
          <w:b w:val="0"/>
          <w:bCs w:val="0"/>
        </w:rPr>
        <w:t>льством и Положением о закупке Заказчика.</w:t>
      </w:r>
    </w:p>
    <w:p w:rsidR="008854B6" w:rsidRDefault="00976392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9" w:name="_Ref119429963"/>
      <w:r>
        <w:rPr>
          <w:rFonts w:ascii="Times New Roman" w:hAnsi="Times New Roman" w:cs="Times New Roman"/>
          <w:b w:val="0"/>
          <w:bCs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</w:t>
      </w:r>
      <w:r>
        <w:rPr>
          <w:rFonts w:ascii="Times New Roman" w:hAnsi="Times New Roman" w:cs="Times New Roman"/>
          <w:b w:val="0"/>
          <w:bCs w:val="0"/>
        </w:rPr>
        <w:t>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</w:t>
      </w:r>
      <w:r>
        <w:rPr>
          <w:rFonts w:ascii="Times New Roman" w:hAnsi="Times New Roman" w:cs="Times New Roman"/>
          <w:b w:val="0"/>
          <w:bCs w:val="0"/>
        </w:rPr>
        <w:t>ора не является основанием для расторжения договора.</w:t>
      </w:r>
    </w:p>
    <w:p w:rsidR="008854B6" w:rsidRDefault="00976392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При исполнении договоров на поставку товаров (выполнение работ, оказание услуг) поставщик (исполнитель, подрядчик), при условии исполнения обязательств по договору вправе переуступить право требования (ф</w:t>
      </w:r>
      <w:r>
        <w:rPr>
          <w:rFonts w:ascii="Times New Roman" w:hAnsi="Times New Roman" w:cs="Times New Roman"/>
          <w:b w:val="0"/>
          <w:bCs w:val="0"/>
        </w:rPr>
        <w:t>акторинг) в пользу иного лица (финансового агента, фактора).</w:t>
      </w:r>
    </w:p>
    <w:p w:rsidR="008854B6" w:rsidRDefault="00976392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16.09.2016 № 925, не допускается </w:t>
      </w:r>
      <w:r>
        <w:rPr>
          <w:rFonts w:ascii="Times New Roman" w:hAnsi="Times New Roman" w:cs="Times New Roman"/>
          <w:b w:val="0"/>
          <w:bCs w:val="0"/>
        </w:rPr>
        <w:t>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</w:t>
      </w:r>
      <w:r>
        <w:rPr>
          <w:rFonts w:ascii="Times New Roman" w:hAnsi="Times New Roman" w:cs="Times New Roman"/>
          <w:b w:val="0"/>
          <w:bCs w:val="0"/>
        </w:rPr>
        <w:t>е должны уступать качеству и соответствующим техническим и функциональным характеристикам товаров, указанным в договоре.</w:t>
      </w:r>
      <w:bookmarkEnd w:id="149"/>
    </w:p>
    <w:p w:rsidR="008854B6" w:rsidRDefault="00976392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Расторжение договора, в том числе односторонний отказ от договора допускается по основаниям и в порядке, предусмотренном действующим за</w:t>
      </w:r>
      <w:r>
        <w:rPr>
          <w:rFonts w:ascii="Times New Roman" w:hAnsi="Times New Roman" w:cs="Times New Roman"/>
          <w:b w:val="0"/>
          <w:bCs w:val="0"/>
        </w:rPr>
        <w:t>конодательством и договором.</w:t>
      </w:r>
    </w:p>
    <w:p w:rsidR="008854B6" w:rsidRDefault="00976392">
      <w:pPr>
        <w:pStyle w:val="21"/>
        <w:keepNext w:val="0"/>
        <w:tabs>
          <w:tab w:val="clear" w:pos="576"/>
        </w:tabs>
        <w:spacing w:after="0"/>
        <w:ind w:left="0" w:firstLine="567"/>
        <w:jc w:val="both"/>
        <w:rPr>
          <w:b w:val="0"/>
        </w:rPr>
      </w:pPr>
      <w:r>
        <w:rPr>
          <w:b w:val="0"/>
        </w:rPr>
        <w:br w:type="page" w:clear="all"/>
      </w:r>
    </w:p>
    <w:p w:rsidR="008854B6" w:rsidRDefault="00976392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6"/>
          <w:b/>
          <w:bCs/>
          <w:sz w:val="24"/>
          <w:szCs w:val="24"/>
        </w:rPr>
      </w:pPr>
      <w:bookmarkStart w:id="150" w:name="_РАЗДЕЛ_I_3_ИНФОРМАЦИОННАЯ_КАРТА_КОН"/>
      <w:bookmarkStart w:id="151" w:name="_Ref119427269"/>
      <w:bookmarkStart w:id="152" w:name="_Toc166101214"/>
      <w:bookmarkStart w:id="153" w:name="_Toc113479745"/>
      <w:bookmarkEnd w:id="150"/>
      <w:r>
        <w:rPr>
          <w:rStyle w:val="16"/>
          <w:b/>
          <w:bCs/>
          <w:sz w:val="24"/>
          <w:szCs w:val="24"/>
        </w:rPr>
        <w:t xml:space="preserve">ИНФОРМАЦИОННАЯ КАРТА </w:t>
      </w:r>
      <w:bookmarkEnd w:id="151"/>
      <w:bookmarkEnd w:id="152"/>
      <w:r>
        <w:rPr>
          <w:rStyle w:val="16"/>
          <w:b/>
          <w:bCs/>
          <w:sz w:val="24"/>
          <w:szCs w:val="24"/>
        </w:rPr>
        <w:t>ЗАКУПКИ</w:t>
      </w:r>
      <w:bookmarkEnd w:id="153"/>
    </w:p>
    <w:p w:rsidR="008854B6" w:rsidRDefault="008854B6"/>
    <w:p w:rsidR="008854B6" w:rsidRDefault="00976392">
      <w:pPr>
        <w:ind w:firstLine="567"/>
      </w:pPr>
      <w:r>
        <w:t xml:space="preserve">В части II «ИНФОРМАЦИОННАЯ КАРТА ЗАКУПКИ» содержится информация для данного конкретного конкурса, которая уточняет, разъясняет и дополняет положения части </w:t>
      </w:r>
      <w:r>
        <w:rPr>
          <w:lang w:val="en-US"/>
        </w:rPr>
        <w:t>I</w:t>
      </w:r>
      <w:r>
        <w:t xml:space="preserve"> «ОБЩИЕ УСЛОВИЯ ПРОВЕДЕНИЯ ЗАКУПКИ». </w:t>
      </w:r>
    </w:p>
    <w:p w:rsidR="008854B6" w:rsidRDefault="00976392">
      <w:pPr>
        <w:ind w:firstLine="567"/>
      </w:pPr>
      <w:r>
        <w:t xml:space="preserve">При возникновении противоречия между положениями части </w:t>
      </w:r>
      <w:r>
        <w:rPr>
          <w:lang w:val="en-US"/>
        </w:rPr>
        <w:t>I</w:t>
      </w:r>
      <w:r>
        <w:t xml:space="preserve"> «ОБЩИЕ УСЛОВИЯ ПРОВЕДЕНИЯ ЗАКУПКИ» и части II «ИНФОРМАЦИОННАЯ КАРТА ЗАКУПКИ», применяются положения Части II.</w:t>
      </w:r>
    </w:p>
    <w:tbl>
      <w:tblPr>
        <w:tblpPr w:leftFromText="180" w:rightFromText="180" w:vertAnchor="text" w:tblpXSpec="center" w:tblpY="1"/>
        <w:tblW w:w="10485" w:type="dxa"/>
        <w:jc w:val="center"/>
        <w:tblLayout w:type="fixed"/>
        <w:tblLook w:val="0000" w:firstRow="0" w:lastRow="0" w:firstColumn="0" w:lastColumn="0" w:noHBand="0" w:noVBand="0"/>
      </w:tblPr>
      <w:tblGrid>
        <w:gridCol w:w="704"/>
        <w:gridCol w:w="1560"/>
        <w:gridCol w:w="2551"/>
        <w:gridCol w:w="5670"/>
      </w:tblGrid>
      <w:tr w:rsidR="008854B6">
        <w:trPr>
          <w:tblHeader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4B6" w:rsidRDefault="00976392">
            <w:pPr>
              <w:keepNext/>
              <w:keepLines/>
              <w:widowControl w:val="0"/>
              <w:suppressLineNumbers/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№</w:t>
            </w:r>
          </w:p>
          <w:p w:rsidR="008854B6" w:rsidRDefault="00976392">
            <w:pPr>
              <w:keepNext/>
              <w:keepLines/>
              <w:widowControl w:val="0"/>
              <w:suppressLineNumbers/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пункта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4B6" w:rsidRDefault="00976392">
            <w:pPr>
              <w:keepNext/>
              <w:keepLines/>
              <w:widowControl w:val="0"/>
              <w:suppressLineNumbers/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Ссылка на разделы, подразделы, пункты и подпункты части «</w:t>
            </w:r>
            <w:r>
              <w:fldChar w:fldCharType="begin"/>
            </w:r>
            <w:r>
              <w:instrText xml:space="preserve"> REF _Ref166642713 \h  </w:instrText>
            </w:r>
            <w:r>
              <w:instrText xml:space="preserve">\* MERGEFORMAT </w:instrText>
            </w:r>
            <w:r>
              <w:fldChar w:fldCharType="separate"/>
            </w:r>
            <w:r>
              <w:rPr>
                <w:sz w:val="20"/>
                <w:szCs w:val="20"/>
              </w:rPr>
              <w:t>ОБЩИЕ УСЛОВИЯ ПРОВЕДЕНИЯ</w:t>
            </w:r>
            <w:r>
              <w:fldChar w:fldCharType="end"/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4B6" w:rsidRDefault="00976392">
            <w:pPr>
              <w:keepNext/>
              <w:keepLines/>
              <w:widowControl w:val="0"/>
              <w:suppressLineNumbers/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4B6" w:rsidRDefault="00976392">
            <w:pPr>
              <w:keepNext/>
              <w:keepLines/>
              <w:widowControl w:val="0"/>
              <w:suppressLineNumbers/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Информация</w:t>
            </w:r>
          </w:p>
        </w:tc>
      </w:tr>
      <w:tr w:rsidR="008854B6">
        <w:trPr>
          <w:trHeight w:val="258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B6" w:rsidRDefault="008854B6">
            <w:pPr>
              <w:pStyle w:val="32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154" w:name="_Ref166267282"/>
            <w:bookmarkEnd w:id="154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B6" w:rsidRDefault="00976392">
            <w:pPr>
              <w:keepNext/>
              <w:keepLines/>
              <w:widowControl w:val="0"/>
              <w:suppressLineNumbers/>
              <w:spacing w:after="0"/>
            </w:pPr>
            <w:r>
              <w:t>1.2.1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B6" w:rsidRDefault="00976392">
            <w:pPr>
              <w:keepNext/>
              <w:keepLines/>
              <w:widowControl w:val="0"/>
              <w:suppressLineNumbers/>
              <w:spacing w:after="0"/>
            </w:pPr>
            <w:r>
              <w:rPr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B6" w:rsidRDefault="00976392">
            <w:r>
              <w:t>Наименование Заказчика: Акционерное общество «Россети Сибирь Тываэнерго» (АО «Россети Сибирь Тываэнерго»).</w:t>
            </w:r>
          </w:p>
          <w:p w:rsidR="008854B6" w:rsidRDefault="00976392">
            <w:r>
              <w:t>Место нахождения и почтовый адрес Заказчика: 667001, Республика Тыва, г. Кызыл, ул. Рабочая 4.</w:t>
            </w:r>
          </w:p>
          <w:p w:rsidR="008854B6" w:rsidRDefault="00976392">
            <w:r>
              <w:rPr>
                <w:lang w:val="en-US"/>
              </w:rPr>
              <w:t>E</w:t>
            </w:r>
            <w:r>
              <w:t>-</w:t>
            </w:r>
            <w:r>
              <w:rPr>
                <w:lang w:val="en-US"/>
              </w:rPr>
              <w:t>mail</w:t>
            </w:r>
            <w:r>
              <w:t xml:space="preserve">:  </w:t>
            </w:r>
            <w:r>
              <w:rPr>
                <w:lang w:val="en-US"/>
              </w:rPr>
              <w:t>tuvaenergo</w:t>
            </w:r>
            <w:r>
              <w:t>@</w:t>
            </w:r>
            <w:r>
              <w:rPr>
                <w:lang w:val="en-US"/>
              </w:rPr>
              <w:t>tuva</w:t>
            </w:r>
            <w:r>
              <w:t>.</w:t>
            </w:r>
            <w:r>
              <w:rPr>
                <w:lang w:val="en-US"/>
              </w:rPr>
              <w:t>mrsk</w:t>
            </w:r>
            <w:r>
              <w:t>-</w:t>
            </w:r>
            <w:r>
              <w:rPr>
                <w:lang w:val="en-US"/>
              </w:rPr>
              <w:t>sib</w:t>
            </w:r>
            <w:r>
              <w:t>.</w:t>
            </w:r>
            <w:r>
              <w:rPr>
                <w:lang w:val="en-US"/>
              </w:rPr>
              <w:t>ru</w:t>
            </w:r>
          </w:p>
          <w:p w:rsidR="008854B6" w:rsidRDefault="00976392">
            <w:r>
              <w:t>Тел.:  8 (394-22)</w:t>
            </w:r>
            <w:r>
              <w:t xml:space="preserve"> 9-85-00</w:t>
            </w:r>
          </w:p>
          <w:p w:rsidR="008854B6" w:rsidRDefault="008854B6"/>
          <w:p w:rsidR="008854B6" w:rsidRDefault="00976392">
            <w:r>
              <w:t xml:space="preserve">Контактные лица Заказчика: </w:t>
            </w:r>
          </w:p>
          <w:p w:rsidR="008854B6" w:rsidRDefault="00976392">
            <w:r>
              <w:t>Главный специалист сектора закупок</w:t>
            </w:r>
          </w:p>
          <w:p w:rsidR="008854B6" w:rsidRDefault="00976392">
            <w:r>
              <w:t>Кузнецова Надежда Алексеевна</w:t>
            </w:r>
          </w:p>
          <w:p w:rsidR="008854B6" w:rsidRDefault="00976392">
            <w:pPr>
              <w:rPr>
                <w:lang w:val="en-US"/>
              </w:rPr>
            </w:pPr>
            <w:r>
              <w:rPr>
                <w:lang w:val="en-US"/>
              </w:rPr>
              <w:t>E-mail: KuznetsovaNA@tv.rosseti-sib.ru</w:t>
            </w:r>
          </w:p>
          <w:p w:rsidR="008854B6" w:rsidRDefault="00976392">
            <w:r>
              <w:t>Тел.: (39422) 9-85-44</w:t>
            </w:r>
          </w:p>
          <w:p w:rsidR="008854B6" w:rsidRDefault="008854B6"/>
          <w:p w:rsidR="008854B6" w:rsidRDefault="00976392">
            <w:r>
              <w:t>Специалист 2 категории сектора закупок</w:t>
            </w:r>
          </w:p>
          <w:p w:rsidR="008854B6" w:rsidRDefault="00976392">
            <w:r>
              <w:t>Золотухина Вера Александровна</w:t>
            </w:r>
          </w:p>
          <w:p w:rsidR="008854B6" w:rsidRDefault="00976392">
            <w:pPr>
              <w:rPr>
                <w:lang w:val="en-US"/>
              </w:rPr>
            </w:pPr>
            <w:r>
              <w:rPr>
                <w:lang w:val="en-US"/>
              </w:rPr>
              <w:t>E-mail: ZolotuhinaVA@tv.rosseti-sib.ru</w:t>
            </w:r>
          </w:p>
          <w:p w:rsidR="008854B6" w:rsidRDefault="00976392">
            <w:r>
              <w:t>Тел.: (39422) 9-84-43</w:t>
            </w:r>
          </w:p>
        </w:tc>
      </w:tr>
      <w:tr w:rsidR="008854B6">
        <w:trPr>
          <w:trHeight w:val="211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B6" w:rsidRDefault="008854B6">
            <w:pPr>
              <w:pStyle w:val="32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B6" w:rsidRDefault="00976392">
            <w:pPr>
              <w:keepNext/>
              <w:keepLines/>
              <w:widowControl w:val="0"/>
              <w:suppressLineNumbers/>
              <w:spacing w:after="0"/>
            </w:pPr>
            <w:r>
              <w:t>1.2.3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B6" w:rsidRDefault="00976392">
            <w:pPr>
              <w:keepNext/>
              <w:keepLines/>
              <w:widowControl w:val="0"/>
              <w:suppressLineNumbers/>
              <w:spacing w:after="0"/>
              <w:rPr>
                <w:bCs/>
              </w:rPr>
            </w:pPr>
            <w:r>
              <w:rPr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B6" w:rsidRDefault="00976392">
            <w:r>
              <w:t>Заказчик является организатором конкурса.</w:t>
            </w:r>
          </w:p>
        </w:tc>
      </w:tr>
      <w:tr w:rsidR="008854B6">
        <w:trPr>
          <w:trHeight w:val="699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B6" w:rsidRDefault="008854B6">
            <w:pPr>
              <w:pStyle w:val="32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155" w:name="_Ref166267388"/>
            <w:bookmarkStart w:id="156" w:name="_Ref166267499"/>
            <w:bookmarkStart w:id="157" w:name="_Ref166267456"/>
            <w:bookmarkStart w:id="158" w:name="_Ref354428801"/>
            <w:bookmarkEnd w:id="155"/>
            <w:bookmarkEnd w:id="156"/>
            <w:bookmarkEnd w:id="157"/>
          </w:p>
          <w:p w:rsidR="008854B6" w:rsidRDefault="008854B6">
            <w:pPr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bookmarkEnd w:id="158"/>
          <w:p w:rsidR="008854B6" w:rsidRDefault="008854B6">
            <w:pPr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8854B6" w:rsidRDefault="008854B6">
            <w:pPr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B6" w:rsidRDefault="00976392">
            <w:pPr>
              <w:keepNext/>
              <w:keepLines/>
              <w:widowControl w:val="0"/>
              <w:suppressLineNumbers/>
              <w:spacing w:after="0"/>
              <w:jc w:val="left"/>
            </w:pPr>
            <w:r>
              <w:t>1.2.1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B6" w:rsidRDefault="00976392">
            <w:pPr>
              <w:keepNext/>
              <w:keepLines/>
              <w:widowControl w:val="0"/>
              <w:suppressLineNumbers/>
              <w:spacing w:after="0"/>
            </w:pPr>
            <w:r>
              <w:t>Предмет закупки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4B6" w:rsidRDefault="00976392">
            <w:pPr>
              <w:spacing w:after="0"/>
              <w:jc w:val="left"/>
            </w:pPr>
            <w:r>
              <w:t xml:space="preserve">Лот № 1 </w:t>
            </w:r>
          </w:p>
          <w:p w:rsidR="008854B6" w:rsidRDefault="00976392">
            <w:pPr>
              <w:keepNext/>
              <w:keepLines/>
              <w:widowControl w:val="0"/>
              <w:suppressLineNumbers/>
              <w:spacing w:after="0"/>
            </w:pPr>
            <w:r>
              <w:t>Право на заключение договора на поставку мебели производственной металлической, для нужд АО «Россети Сибирь Тываэнерго» - ПО «Тываэнергосбыт».</w:t>
            </w:r>
          </w:p>
          <w:p w:rsidR="008854B6" w:rsidRDefault="008854B6">
            <w:pPr>
              <w:keepNext/>
              <w:keepLines/>
              <w:widowControl w:val="0"/>
              <w:suppressLineNumbers/>
              <w:spacing w:after="0"/>
            </w:pPr>
          </w:p>
          <w:p w:rsidR="008854B6" w:rsidRDefault="00976392">
            <w:pPr>
              <w:keepNext/>
              <w:keepLines/>
              <w:widowControl w:val="0"/>
              <w:suppressLineNumbers/>
              <w:spacing w:after="0"/>
            </w:pPr>
            <w:r>
              <w:t>Описание предмета закупки в соответствии с частью 6.1 статьи 3 Закона 223-ФЗ установлен</w:t>
            </w:r>
            <w:r>
              <w:t xml:space="preserve">о в </w:t>
            </w:r>
            <w:r>
              <w:rPr>
                <w:bCs/>
              </w:rPr>
              <w:t xml:space="preserve">части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</w:t>
            </w:r>
          </w:p>
        </w:tc>
      </w:tr>
      <w:tr w:rsidR="008854B6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B6" w:rsidRDefault="008854B6">
            <w:pPr>
              <w:pStyle w:val="32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159" w:name="_Ref166267457"/>
            <w:bookmarkStart w:id="160" w:name="_Ref354440659"/>
            <w:bookmarkEnd w:id="159"/>
            <w:bookmarkEnd w:id="160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B6" w:rsidRDefault="00976392">
            <w:pPr>
              <w:keepNext/>
              <w:keepLines/>
              <w:widowControl w:val="0"/>
              <w:suppressLineNumbers/>
              <w:spacing w:after="0"/>
              <w:jc w:val="left"/>
            </w:pPr>
            <w:r>
              <w:t>1.2.1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B6" w:rsidRDefault="00976392">
            <w:pPr>
              <w:keepNext/>
              <w:keepLines/>
              <w:widowControl w:val="0"/>
              <w:suppressLineNumbers/>
              <w:spacing w:after="0"/>
            </w:pPr>
            <w: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B6" w:rsidRDefault="00976392">
            <w:pPr>
              <w:keepNext/>
              <w:keepLines/>
              <w:widowControl w:val="0"/>
              <w:suppressLineNumbers/>
              <w:spacing w:after="0"/>
            </w:pPr>
            <w:r>
              <w:t>Место поставки товара (выполнения работ/ оказания услуг):</w:t>
            </w:r>
          </w:p>
          <w:p w:rsidR="008854B6" w:rsidRDefault="00976392">
            <w:pPr>
              <w:spacing w:after="0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8854B6" w:rsidRDefault="008854B6">
            <w:pPr>
              <w:spacing w:after="0"/>
            </w:pPr>
          </w:p>
          <w:p w:rsidR="008854B6" w:rsidRDefault="00976392">
            <w:pPr>
              <w:spacing w:after="0"/>
            </w:pPr>
            <w:r>
              <w:t xml:space="preserve">Сроки поставки товара (выполнения работ/ оказания услуг): </w:t>
            </w:r>
          </w:p>
          <w:p w:rsidR="008854B6" w:rsidRDefault="00976392">
            <w:pPr>
              <w:spacing w:after="0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8854B6" w:rsidRDefault="008854B6">
            <w:pPr>
              <w:spacing w:after="0"/>
            </w:pPr>
          </w:p>
          <w:p w:rsidR="008854B6" w:rsidRDefault="00976392">
            <w:pPr>
              <w:spacing w:after="0"/>
            </w:pPr>
            <w:r>
              <w:t>Условия поставки товара</w:t>
            </w:r>
            <w:r>
              <w:t xml:space="preserve">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настоящей документации о закупке.</w:t>
            </w:r>
          </w:p>
        </w:tc>
      </w:tr>
      <w:tr w:rsidR="008854B6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B6" w:rsidRDefault="008854B6">
            <w:pPr>
              <w:pStyle w:val="32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161" w:name="_Ref166267727"/>
            <w:bookmarkStart w:id="162" w:name="_Ref354428953"/>
            <w:bookmarkEnd w:id="161"/>
            <w:bookmarkEnd w:id="162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B6" w:rsidRDefault="00976392">
            <w:pPr>
              <w:keepNext/>
              <w:keepLines/>
              <w:widowControl w:val="0"/>
              <w:suppressLineNumbers/>
              <w:spacing w:after="0"/>
              <w:jc w:val="left"/>
            </w:pPr>
            <w:r>
              <w:t>1.3.1, 3.5.1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B6" w:rsidRDefault="00976392">
            <w:pPr>
              <w:keepNext/>
              <w:keepLines/>
              <w:widowControl w:val="0"/>
              <w:suppressLineNumbers/>
              <w:spacing w:after="0"/>
            </w:pPr>
            <w:r>
              <w:t xml:space="preserve">Сведения о начальной (максимальной) цене договора, либо формула цены и максимальное значение цены договора, либо цена единицы товара, </w:t>
            </w:r>
            <w:r>
              <w:t>работы, услуги и максимальное значение цены договора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B6" w:rsidRDefault="00976392">
            <w:pPr>
              <w:tabs>
                <w:tab w:val="left" w:pos="708"/>
              </w:tabs>
              <w:spacing w:before="60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Начальная (максимальная) цена договора без учета НДС составляет 141 850 (сто сорок одна тысяча восемьсот пятьдесят) рублей 62 копейки, кроме того НДС в размере 20 %.</w:t>
            </w:r>
          </w:p>
          <w:p w:rsidR="008854B6" w:rsidRDefault="00976392">
            <w:pPr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Начальная (максимальная) цена договора с учетом НДС составляет 170 220 (сто семьдесят тысяч двести двадцать) рублей 74 копейки.</w:t>
            </w:r>
          </w:p>
          <w:p w:rsidR="008854B6" w:rsidRDefault="008854B6">
            <w:pPr>
              <w:rPr>
                <w:rFonts w:eastAsia="Calibri"/>
              </w:rPr>
            </w:pPr>
          </w:p>
          <w:p w:rsidR="008854B6" w:rsidRDefault="00976392">
            <w:pPr>
              <w:spacing w:after="0"/>
              <w:rPr>
                <w:rFonts w:eastAsia="Calibri"/>
              </w:rPr>
            </w:pPr>
            <w:r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</w:t>
            </w:r>
            <w:r>
              <w:rPr>
                <w:rFonts w:eastAsia="Calibri"/>
              </w:rPr>
              <w:t>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8854B6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B6" w:rsidRDefault="00976392">
            <w:pPr>
              <w:pStyle w:val="32"/>
              <w:tabs>
                <w:tab w:val="clear" w:pos="312"/>
              </w:tabs>
              <w:spacing w:before="0" w:after="0"/>
              <w:ind w:left="0"/>
              <w:jc w:val="right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5.1.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B6" w:rsidRDefault="00976392">
            <w:pPr>
              <w:keepNext/>
              <w:keepLines/>
              <w:widowControl w:val="0"/>
              <w:suppressLineNumbers/>
              <w:spacing w:after="0"/>
              <w:jc w:val="left"/>
            </w:pPr>
            <w:r>
              <w:t>1.3.2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B6" w:rsidRDefault="00976392">
            <w:pPr>
              <w:keepLines/>
              <w:widowControl w:val="0"/>
              <w:spacing w:after="0"/>
            </w:pPr>
            <w:r>
              <w:t>Обоснование начальной (максимальной) цены договора либо цены единицы товара, работы, услуги, включая информацию о расходах на перевозку, страхование, уплату таможенных пошлин, налогов и других обязательных платежей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B6" w:rsidRDefault="00976392">
            <w:pPr>
              <w:keepLines/>
              <w:widowControl w:val="0"/>
              <w:tabs>
                <w:tab w:val="left" w:pos="708"/>
              </w:tabs>
              <w:spacing w:after="0"/>
            </w:pPr>
            <w:r>
              <w:t xml:space="preserve">Обоснование начальной (максимальной) цены договора приведено в части </w:t>
            </w:r>
            <w:r>
              <w:rPr>
                <w:lang w:val="en-US"/>
              </w:rPr>
              <w:t>VI</w:t>
            </w:r>
            <w:r>
              <w:t xml:space="preserve"> «ОБОСНОВАНИЕ НАЧАЛЬНОЙ (МАКСИМАЛЬНОЙ) ЦЕНЫ ДОГОВОРА» настоящей документации.</w:t>
            </w:r>
          </w:p>
        </w:tc>
      </w:tr>
      <w:tr w:rsidR="008854B6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B6" w:rsidRDefault="008854B6">
            <w:pPr>
              <w:pStyle w:val="32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B6" w:rsidRDefault="00976392">
            <w:pPr>
              <w:keepNext/>
              <w:keepLines/>
              <w:widowControl w:val="0"/>
              <w:suppressLineNumbers/>
              <w:spacing w:after="0"/>
              <w:jc w:val="left"/>
            </w:pPr>
            <w:r>
              <w:t>1.2.1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B6" w:rsidRDefault="00976392">
            <w:pPr>
              <w:keepNext/>
              <w:keepLines/>
              <w:widowControl w:val="0"/>
              <w:suppressLineNumbers/>
              <w:spacing w:after="0"/>
            </w:pPr>
            <w:r>
              <w:t>Форма, сроки и порядок оплаты товара, работы, услуги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B6" w:rsidRDefault="00976392">
            <w:r>
              <w:t xml:space="preserve">Форма, сроки и порядок оплаты товара, работы, </w:t>
            </w:r>
            <w:r>
              <w:t xml:space="preserve">услуги установлены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</w:t>
            </w:r>
          </w:p>
        </w:tc>
      </w:tr>
      <w:tr w:rsidR="008854B6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B6" w:rsidRDefault="008854B6">
            <w:pPr>
              <w:pStyle w:val="32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B6" w:rsidRDefault="00976392">
            <w:pPr>
              <w:keepNext/>
              <w:keepLines/>
              <w:widowControl w:val="0"/>
              <w:suppressLineNumbers/>
              <w:spacing w:after="0"/>
              <w:jc w:val="left"/>
            </w:pPr>
            <w:r>
              <w:t>5.1, 5.2, 5.3, 5.4, 6.2, 6.4, 6.5, 6.6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B6" w:rsidRDefault="00976392">
            <w:pPr>
              <w:keepNext/>
              <w:keepLines/>
              <w:widowControl w:val="0"/>
              <w:suppressLineNumbers/>
              <w:spacing w:after="0"/>
            </w:pPr>
            <w:r>
              <w:t>Применяемые этапы проведения закупки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B6" w:rsidRDefault="00976392">
            <w:pPr>
              <w:pStyle w:val="afffffa"/>
              <w:numPr>
                <w:ilvl w:val="0"/>
                <w:numId w:val="28"/>
              </w:numPr>
            </w:pPr>
            <w:r>
              <w:t>Рассмотрение первых частей заявок.</w:t>
            </w:r>
          </w:p>
          <w:p w:rsidR="008854B6" w:rsidRDefault="00976392">
            <w:pPr>
              <w:pStyle w:val="afffffa"/>
              <w:numPr>
                <w:ilvl w:val="0"/>
                <w:numId w:val="28"/>
              </w:numPr>
              <w:ind w:left="0" w:firstLine="34"/>
            </w:pPr>
            <w:r>
              <w:t>Рассмотрение вторых частей заявок.</w:t>
            </w:r>
          </w:p>
          <w:p w:rsidR="008854B6" w:rsidRDefault="00976392">
            <w:pPr>
              <w:pStyle w:val="afffffa"/>
              <w:numPr>
                <w:ilvl w:val="0"/>
                <w:numId w:val="28"/>
              </w:numPr>
              <w:ind w:left="0" w:firstLine="34"/>
            </w:pPr>
            <w:r>
              <w:t>Сопоставление дополнительных ценовых предложений участников закупки о снижении цены договора.</w:t>
            </w:r>
          </w:p>
          <w:p w:rsidR="008854B6" w:rsidRDefault="00976392">
            <w:pPr>
              <w:pStyle w:val="afffffa"/>
              <w:numPr>
                <w:ilvl w:val="0"/>
                <w:numId w:val="28"/>
              </w:numPr>
              <w:ind w:left="0" w:firstLine="34"/>
            </w:pPr>
            <w:r>
              <w:t>Подведение итогов.</w:t>
            </w:r>
          </w:p>
        </w:tc>
      </w:tr>
      <w:tr w:rsidR="00976392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92" w:rsidRDefault="00976392" w:rsidP="00976392">
            <w:pPr>
              <w:pStyle w:val="32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163" w:name="_GoBack" w:colFirst="3" w:colLast="3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92" w:rsidRDefault="00976392" w:rsidP="00976392">
            <w:pPr>
              <w:keepNext/>
              <w:keepLines/>
              <w:widowControl w:val="0"/>
              <w:suppressLineNumbers/>
              <w:spacing w:after="0"/>
              <w:jc w:val="left"/>
            </w:pPr>
            <w:r>
              <w:t>4.1.1, 5.1.2, 5.2.2, 5.3.1, 5.4.3, 6.2, 6.4, 6.5, 6.6, 6.3.2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92" w:rsidRDefault="00976392" w:rsidP="00976392">
            <w:pPr>
              <w:keepNext/>
              <w:keepLines/>
              <w:widowControl w:val="0"/>
              <w:suppressLineNumbers/>
              <w:spacing w:after="0"/>
            </w:pPr>
            <w: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закупки).</w:t>
            </w:r>
          </w:p>
          <w:p w:rsidR="00976392" w:rsidRDefault="00976392" w:rsidP="00976392">
            <w:pPr>
              <w:keepNext/>
              <w:keepLines/>
              <w:widowControl w:val="0"/>
              <w:suppressLineNumbers/>
              <w:spacing w:after="0"/>
            </w:pPr>
            <w:r>
              <w:t>Дата рассмотрения предложений участников такой закупки и подведения итогов такой закупки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392" w:rsidRDefault="00976392" w:rsidP="00976392">
            <w:pPr>
              <w:pStyle w:val="Default"/>
              <w:jc w:val="both"/>
            </w:pPr>
            <w:r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976392" w:rsidRDefault="00976392" w:rsidP="00976392">
            <w:pPr>
              <w:pStyle w:val="Default"/>
              <w:jc w:val="both"/>
            </w:pPr>
          </w:p>
          <w:p w:rsidR="00976392" w:rsidRDefault="00976392" w:rsidP="00976392">
            <w:pPr>
              <w:pStyle w:val="Default"/>
              <w:jc w:val="both"/>
            </w:pPr>
            <w:r>
              <w:t>Дата начала срока подачи заявок: «21» марта 2024 года;</w:t>
            </w:r>
          </w:p>
          <w:p w:rsidR="00976392" w:rsidRDefault="00976392" w:rsidP="00976392">
            <w:pPr>
              <w:pStyle w:val="Default"/>
              <w:jc w:val="both"/>
            </w:pPr>
            <w:r>
              <w:t>Дата и время окончания срока, последний день срока подачи Заявок:</w:t>
            </w:r>
          </w:p>
          <w:p w:rsidR="00976392" w:rsidRDefault="00976392" w:rsidP="00976392">
            <w:pPr>
              <w:pStyle w:val="Default"/>
              <w:jc w:val="both"/>
            </w:pPr>
            <w:r>
              <w:t>«03» апреля 2024 года 13:00 (время московское)</w:t>
            </w:r>
          </w:p>
          <w:p w:rsidR="00976392" w:rsidRDefault="00976392" w:rsidP="00976392">
            <w:pPr>
              <w:pStyle w:val="Default"/>
              <w:jc w:val="both"/>
            </w:pPr>
          </w:p>
          <w:p w:rsidR="00976392" w:rsidRDefault="00976392" w:rsidP="00976392">
            <w:pPr>
              <w:pStyle w:val="Default"/>
              <w:jc w:val="both"/>
            </w:pPr>
            <w:r>
              <w:t xml:space="preserve">Рассмотрение первых частей заявок: </w:t>
            </w:r>
          </w:p>
          <w:p w:rsidR="00976392" w:rsidRDefault="00976392" w:rsidP="00976392">
            <w:pPr>
              <w:pStyle w:val="Default"/>
              <w:jc w:val="both"/>
            </w:pPr>
            <w:r>
              <w:t>Дата начала проведения этапа: с момент направления оператором ЭП заказчику первый частей заявок;</w:t>
            </w:r>
          </w:p>
          <w:p w:rsidR="00976392" w:rsidRDefault="00976392" w:rsidP="00976392">
            <w:pPr>
              <w:pStyle w:val="Default"/>
              <w:jc w:val="both"/>
              <w:rPr>
                <w:i/>
              </w:rPr>
            </w:pPr>
            <w:r>
              <w:t>Дата окончания проведения этапа: «10» апреля 2024 года.</w:t>
            </w:r>
            <w:r>
              <w:rPr>
                <w:i/>
              </w:rPr>
              <w:t xml:space="preserve"> </w:t>
            </w:r>
          </w:p>
          <w:p w:rsidR="00976392" w:rsidRDefault="00976392" w:rsidP="00976392">
            <w:pPr>
              <w:pStyle w:val="Default"/>
              <w:jc w:val="both"/>
            </w:pPr>
          </w:p>
          <w:p w:rsidR="00976392" w:rsidRDefault="00976392" w:rsidP="00976392">
            <w:pPr>
              <w:pStyle w:val="Default"/>
              <w:jc w:val="both"/>
            </w:pPr>
            <w:r>
              <w:t>Рассмотрение и оценка вторых частей заявок:</w:t>
            </w:r>
          </w:p>
          <w:p w:rsidR="00976392" w:rsidRDefault="00976392" w:rsidP="00976392">
            <w:pPr>
              <w:pStyle w:val="Default"/>
              <w:jc w:val="both"/>
            </w:pPr>
            <w:r>
              <w:t xml:space="preserve">Дата окончания проведения этапа: «25» апреля 2024 года. </w:t>
            </w:r>
          </w:p>
          <w:p w:rsidR="00976392" w:rsidRDefault="00976392" w:rsidP="00976392">
            <w:pPr>
              <w:pStyle w:val="Default"/>
              <w:jc w:val="both"/>
            </w:pPr>
          </w:p>
          <w:p w:rsidR="00976392" w:rsidRDefault="00976392" w:rsidP="00976392">
            <w:pPr>
              <w:pStyle w:val="Default"/>
              <w:jc w:val="both"/>
            </w:pPr>
            <w:r>
              <w:t>Подача дополнительных ценовых предложений участников закупки:</w:t>
            </w:r>
          </w:p>
          <w:p w:rsidR="00976392" w:rsidRDefault="00976392" w:rsidP="00976392">
            <w:pPr>
              <w:pStyle w:val="Default"/>
              <w:jc w:val="both"/>
            </w:pPr>
            <w:r>
              <w:t>Дата начала проведения этапа: «26» апреля 2024 года.</w:t>
            </w:r>
          </w:p>
          <w:p w:rsidR="00976392" w:rsidRDefault="00976392" w:rsidP="00976392">
            <w:pPr>
              <w:pStyle w:val="Default"/>
              <w:jc w:val="both"/>
            </w:pPr>
          </w:p>
          <w:p w:rsidR="00976392" w:rsidRDefault="00976392" w:rsidP="00976392">
            <w:pPr>
              <w:pStyle w:val="Default"/>
              <w:jc w:val="both"/>
            </w:pPr>
            <w:r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</w:p>
          <w:p w:rsidR="00976392" w:rsidRDefault="00976392" w:rsidP="00976392">
            <w:pPr>
              <w:pStyle w:val="Default"/>
              <w:jc w:val="both"/>
            </w:pPr>
            <w:r>
              <w:t>Продолжительность приема дополнительных ценовых предложений от участников закупки составляет три часа.</w:t>
            </w:r>
          </w:p>
          <w:p w:rsidR="00976392" w:rsidRDefault="00976392" w:rsidP="00976392">
            <w:pPr>
              <w:pStyle w:val="Default"/>
              <w:jc w:val="both"/>
            </w:pPr>
          </w:p>
          <w:p w:rsidR="00976392" w:rsidRDefault="00976392" w:rsidP="00976392">
            <w:pPr>
              <w:pStyle w:val="Default"/>
              <w:jc w:val="both"/>
            </w:pPr>
            <w:r>
              <w:t>Подведение итогов</w:t>
            </w:r>
          </w:p>
          <w:p w:rsidR="00976392" w:rsidRDefault="00976392" w:rsidP="00976392">
            <w:pPr>
              <w:pStyle w:val="Default"/>
              <w:jc w:val="both"/>
            </w:pPr>
            <w:r>
              <w:t xml:space="preserve">Дата проведения этапа: «27» апреля 2024 года. </w:t>
            </w:r>
          </w:p>
          <w:p w:rsidR="00976392" w:rsidRDefault="00976392" w:rsidP="00976392">
            <w:pPr>
              <w:pStyle w:val="Default"/>
              <w:jc w:val="both"/>
            </w:pPr>
          </w:p>
          <w:p w:rsidR="00976392" w:rsidRDefault="00976392" w:rsidP="00976392">
            <w:pPr>
              <w:pStyle w:val="Default"/>
              <w:jc w:val="both"/>
            </w:pPr>
            <w:r>
              <w:t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</w:p>
          <w:p w:rsidR="00976392" w:rsidRDefault="00976392" w:rsidP="00976392">
            <w:pPr>
              <w:pStyle w:val="Default"/>
              <w:jc w:val="both"/>
            </w:pPr>
            <w:r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</w:p>
        </w:tc>
      </w:tr>
      <w:bookmarkEnd w:id="163"/>
      <w:tr w:rsidR="008854B6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B6" w:rsidRDefault="008854B6">
            <w:pPr>
              <w:pStyle w:val="32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B6" w:rsidRDefault="00976392">
            <w:pPr>
              <w:keepNext/>
              <w:keepLines/>
              <w:widowControl w:val="0"/>
              <w:suppressLineNumbers/>
              <w:spacing w:after="0"/>
              <w:jc w:val="left"/>
            </w:pPr>
            <w:r>
              <w:t>1.4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B6" w:rsidRDefault="00976392">
            <w:pPr>
              <w:keepNext/>
              <w:keepLines/>
              <w:widowControl w:val="0"/>
              <w:suppressLineNumbers/>
              <w:spacing w:after="0"/>
            </w:pPr>
            <w:r>
              <w:t>Требования к участникам закупки</w:t>
            </w:r>
          </w:p>
          <w:p w:rsidR="008854B6" w:rsidRDefault="008854B6">
            <w:pPr>
              <w:keepNext/>
              <w:keepLines/>
              <w:widowControl w:val="0"/>
              <w:suppressLineNumbers/>
              <w:spacing w:after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B6" w:rsidRDefault="00976392">
            <w:pPr>
              <w:tabs>
                <w:tab w:val="left" w:pos="851"/>
                <w:tab w:val="left" w:pos="1134"/>
              </w:tabs>
              <w:rPr>
                <w:b/>
              </w:rPr>
            </w:pPr>
            <w:r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являющиеся </w:t>
            </w:r>
            <w:r>
              <w:rPr>
                <w:b/>
              </w:rPr>
              <w:t>субъектами малого или среднего предпринимательства</w:t>
            </w:r>
            <w:r>
              <w:t xml:space="preserve">, за исключением юридического лица, являющегося иностранным </w:t>
            </w:r>
            <w:r>
              <w:t>агентом в соответствии с Федеральным законом от 14 июля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</w:t>
            </w:r>
            <w:r>
              <w:t xml:space="preserve">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предпринимательства, </w:t>
            </w:r>
            <w:r>
              <w:t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</w:t>
            </w:r>
            <w:r>
              <w:t>, находящихся под иностранным влиянием".</w:t>
            </w:r>
          </w:p>
          <w:p w:rsidR="008854B6" w:rsidRDefault="00976392">
            <w:pPr>
              <w:spacing w:after="0"/>
              <w:rPr>
                <w:bCs/>
              </w:rPr>
            </w:pPr>
            <w:r>
              <w:rPr>
                <w:bCs/>
              </w:rPr>
              <w:t>В течение срока проведения эксперимента, установленного Федеральным законом от 27 ноября 2018 года № 422-ФЗ «О проведении эксперимента по установлению специального налогового режима «Налог на профессиональный доход»</w:t>
            </w:r>
            <w:r>
              <w:rPr>
                <w:bCs/>
              </w:rPr>
              <w:t xml:space="preserve">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доход»,</w:t>
            </w:r>
            <w:r>
              <w:t xml:space="preserve"> за исключением физического лица, являющегося иностранным агентом в соответстви</w:t>
            </w:r>
            <w:r>
              <w:t>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8854B6" w:rsidRDefault="008854B6">
            <w:pPr>
              <w:spacing w:after="0"/>
            </w:pPr>
          </w:p>
          <w:p w:rsidR="008854B6" w:rsidRDefault="00976392">
            <w:pPr>
              <w:spacing w:after="0"/>
            </w:pPr>
            <w:r>
              <w:t>Чтобы претендовать на победу в закупке и получение права заключить договор, участник закупки должен отвечать требованиям,  устан</w:t>
            </w:r>
            <w:r>
              <w:t>овленным в Приложении № 2 к части II «ИНФОРМАЦИОННАЯ КАРТА ЗАКУПКИ».</w:t>
            </w:r>
          </w:p>
        </w:tc>
      </w:tr>
      <w:tr w:rsidR="008854B6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B6" w:rsidRDefault="008854B6">
            <w:pPr>
              <w:pStyle w:val="32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B6" w:rsidRDefault="00976392">
            <w:pPr>
              <w:keepNext/>
              <w:keepLines/>
              <w:widowControl w:val="0"/>
              <w:suppressLineNumbers/>
              <w:spacing w:after="0"/>
              <w:jc w:val="left"/>
            </w:pPr>
            <w:r>
              <w:t>1.4.3, 3.4.1, 3.4.2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B6" w:rsidRDefault="00976392">
            <w:pPr>
              <w:keepNext/>
              <w:keepLines/>
              <w:widowControl w:val="0"/>
              <w:suppressLineNumbers/>
              <w:spacing w:after="0"/>
            </w:pPr>
            <w:r>
              <w:t xml:space="preserve">Информация и документы, входящие в состав заявки на участие в закупке для подтверждения соответствия требованиям, установленным в пункте 9 части </w:t>
            </w:r>
            <w:r>
              <w:rPr>
                <w:lang w:val="en-US"/>
              </w:rPr>
              <w:t>II</w:t>
            </w:r>
            <w:r>
              <w:t xml:space="preserve"> «ИНФОРМАЦИОННАЯ КАРТА ЗАКУПКИ»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B6" w:rsidRDefault="00976392">
            <w:pPr>
              <w:pStyle w:val="affffff3"/>
              <w:widowControl w:val="0"/>
              <w:jc w:val="both"/>
              <w:rPr>
                <w:rFonts w:ascii="Times New Roman" w:hAnsi="Times New Roman" w:cs="Times New Roman"/>
                <w:b w:val="0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Информация и документы, входящие в состав заявки на участие в закупке установлены в Приложении № 2 к части II «ИНФОРМАЦИОННАЯ КАРТА ЗАКУПКИ».</w:t>
            </w:r>
          </w:p>
        </w:tc>
      </w:tr>
      <w:tr w:rsidR="008854B6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B6" w:rsidRDefault="008854B6">
            <w:pPr>
              <w:pStyle w:val="32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B6" w:rsidRDefault="00976392">
            <w:pPr>
              <w:keepNext/>
              <w:keepLines/>
              <w:widowControl w:val="0"/>
              <w:suppressLineNumbers/>
              <w:spacing w:after="0"/>
              <w:jc w:val="left"/>
            </w:pPr>
            <w:r>
              <w:t>1.4.4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B6" w:rsidRDefault="00976392">
            <w:pPr>
              <w:keepNext/>
              <w:keepLines/>
              <w:widowControl w:val="0"/>
              <w:suppressLineNumbers/>
              <w:spacing w:after="0"/>
            </w:pPr>
            <w:r>
              <w:t>Требование об отсутствии сведений об участнике закупки в реестре недобросо</w:t>
            </w:r>
            <w:r>
              <w:t>вестных поставщиков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B6" w:rsidRDefault="00976392">
            <w:pPr>
              <w:pStyle w:val="afffffa"/>
              <w:ind w:left="0"/>
              <w:jc w:val="both"/>
            </w:pPr>
            <w:r>
              <w:t>Установлено:</w:t>
            </w:r>
          </w:p>
          <w:p w:rsidR="008854B6" w:rsidRDefault="00976392">
            <w:pPr>
              <w:spacing w:after="0"/>
            </w:pPr>
            <w:r>
              <w:t>- отсутствие в реестре недобросовестных поставщиков (подрядчиков, исполнителей) информации об участнике закупки.</w:t>
            </w:r>
          </w:p>
        </w:tc>
      </w:tr>
      <w:tr w:rsidR="008854B6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B6" w:rsidRDefault="008854B6">
            <w:pPr>
              <w:pStyle w:val="32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B6" w:rsidRDefault="00976392">
            <w:pPr>
              <w:keepNext/>
              <w:keepLines/>
              <w:widowControl w:val="0"/>
              <w:suppressLineNumbers/>
              <w:spacing w:after="0"/>
              <w:jc w:val="left"/>
            </w:pPr>
            <w:r>
              <w:t>3.4.1, 3.4.2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B6" w:rsidRDefault="00976392">
            <w:pPr>
              <w:keepNext/>
              <w:keepLines/>
              <w:widowControl w:val="0"/>
              <w:suppressLineNumbers/>
              <w:spacing w:after="0"/>
            </w:pPr>
            <w:r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11 части </w:t>
            </w:r>
            <w:r>
              <w:rPr>
                <w:lang w:val="en-US"/>
              </w:rPr>
              <w:t>II</w:t>
            </w:r>
            <w:r>
              <w:t xml:space="preserve"> «ИНФОРМАЦИОННАЯ КАРТА ЗАКУПКИ»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B6" w:rsidRDefault="00976392">
            <w:pPr>
              <w:pStyle w:val="afffffa"/>
              <w:ind w:left="0"/>
              <w:jc w:val="both"/>
            </w:pPr>
            <w:r>
              <w:t>Не требуются</w:t>
            </w:r>
          </w:p>
          <w:p w:rsidR="008854B6" w:rsidRDefault="00976392">
            <w:pPr>
              <w:pStyle w:val="afffffa"/>
              <w:ind w:left="0"/>
              <w:jc w:val="both"/>
            </w:pPr>
            <w:r>
              <w:t>Проверка соответствия установленному требованию осуществляется на</w:t>
            </w:r>
            <w:r>
              <w:t xml:space="preserve"> основании открытых данных соответствующих реестров</w:t>
            </w:r>
          </w:p>
        </w:tc>
      </w:tr>
      <w:tr w:rsidR="008854B6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B6" w:rsidRDefault="008854B6">
            <w:pPr>
              <w:pStyle w:val="32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164" w:name="_Ref166311076"/>
            <w:bookmarkEnd w:id="164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B6" w:rsidRDefault="00976392">
            <w:pPr>
              <w:keepNext/>
              <w:keepLines/>
              <w:widowControl w:val="0"/>
              <w:suppressLineNumbers/>
              <w:spacing w:after="0"/>
              <w:jc w:val="left"/>
            </w:pPr>
            <w:r>
              <w:t>1.4.7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B6" w:rsidRDefault="00976392">
            <w:pPr>
              <w:keepNext/>
              <w:keepLines/>
              <w:widowControl w:val="0"/>
              <w:suppressLineNumbers/>
              <w:spacing w:after="0"/>
            </w:pPr>
            <w:r>
              <w:t>Требования к участникам закупки и прив</w:t>
            </w:r>
            <w:r>
              <w:t>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B6" w:rsidRDefault="00976392">
            <w:pPr>
              <w:spacing w:after="0"/>
              <w:jc w:val="left"/>
            </w:pPr>
            <w:r>
              <w:t>Не установлены</w:t>
            </w:r>
          </w:p>
        </w:tc>
      </w:tr>
      <w:tr w:rsidR="008854B6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B6" w:rsidRDefault="008854B6">
            <w:pPr>
              <w:pStyle w:val="32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165" w:name="_Ref166311380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B6" w:rsidRDefault="00976392">
            <w:pPr>
              <w:keepNext/>
              <w:keepLines/>
              <w:widowControl w:val="0"/>
              <w:suppressLineNumbers/>
              <w:spacing w:after="0"/>
              <w:jc w:val="left"/>
            </w:pPr>
            <w:r>
              <w:t>3.4.1, 3.4.2</w:t>
            </w:r>
            <w:bookmarkEnd w:id="165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B6" w:rsidRDefault="00976392">
            <w:pPr>
              <w:keepNext/>
              <w:keepLines/>
              <w:widowControl w:val="0"/>
              <w:suppressLineNumbers/>
              <w:spacing w:after="0"/>
            </w:pPr>
            <w:r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13 части </w:t>
            </w:r>
            <w:r>
              <w:rPr>
                <w:lang w:val="en-US"/>
              </w:rPr>
              <w:t>II</w:t>
            </w:r>
            <w:r>
              <w:t xml:space="preserve"> «ИНФОРМАЦИОННАЯ КАРТА ЗАКУПКИ»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B6" w:rsidRDefault="00976392">
            <w:pPr>
              <w:spacing w:after="0"/>
            </w:pPr>
            <w:r>
              <w:t>Не требуются</w:t>
            </w:r>
          </w:p>
        </w:tc>
      </w:tr>
      <w:tr w:rsidR="008854B6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B6" w:rsidRDefault="008854B6">
            <w:pPr>
              <w:pStyle w:val="32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B6" w:rsidRDefault="00976392">
            <w:pPr>
              <w:keepNext/>
              <w:keepLines/>
              <w:widowControl w:val="0"/>
              <w:suppressLineNumbers/>
              <w:spacing w:after="0"/>
              <w:jc w:val="left"/>
            </w:pPr>
            <w:r>
              <w:t>2.2.1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B6" w:rsidRDefault="00976392">
            <w:pPr>
              <w:keepNext/>
              <w:keepLines/>
              <w:widowControl w:val="0"/>
              <w:suppressLineNumbers/>
              <w:spacing w:after="0"/>
            </w:pPr>
            <w:r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B6" w:rsidRDefault="00976392">
            <w:pPr>
              <w:keepNext/>
              <w:spacing w:after="0"/>
            </w:pPr>
            <w:r>
              <w:t>В соответствии с п. 2.2.2. части I «ОБЩИЕ УСЛОВИЯ ПРОВЕДЕНИЯ ЗАКУПКИ» документации</w:t>
            </w:r>
            <w:r>
              <w:rPr>
                <w:color w:val="1F497D"/>
              </w:rPr>
              <w:t xml:space="preserve"> </w:t>
            </w:r>
            <w:r>
              <w:t xml:space="preserve">о закупке. </w:t>
            </w:r>
          </w:p>
        </w:tc>
      </w:tr>
      <w:tr w:rsidR="008854B6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B6" w:rsidRDefault="008854B6">
            <w:pPr>
              <w:pStyle w:val="32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B6" w:rsidRDefault="00976392">
            <w:pPr>
              <w:keepNext/>
              <w:keepLines/>
              <w:widowControl w:val="0"/>
              <w:suppressLineNumbers/>
              <w:spacing w:after="0"/>
              <w:jc w:val="left"/>
            </w:pPr>
            <w:r>
              <w:t>3.6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B6" w:rsidRDefault="00976392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8854B6" w:rsidRDefault="00976392">
            <w:pPr>
              <w:keepLines/>
              <w:widowControl w:val="0"/>
              <w:suppressLineNumbers/>
              <w:spacing w:after="0"/>
            </w:pPr>
            <w: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  <w:p w:rsidR="008854B6" w:rsidRDefault="008854B6">
            <w:pPr>
              <w:keepLines/>
              <w:widowControl w:val="0"/>
              <w:suppressLineNumbers/>
              <w:spacing w:after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B6" w:rsidRDefault="00976392">
            <w:pPr>
              <w:spacing w:after="0"/>
            </w:pPr>
            <w:r>
              <w:t>Не установлено</w:t>
            </w:r>
          </w:p>
          <w:p w:rsidR="008854B6" w:rsidRDefault="008854B6">
            <w:pPr>
              <w:spacing w:after="0"/>
            </w:pPr>
          </w:p>
          <w:p w:rsidR="008854B6" w:rsidRDefault="008854B6">
            <w:pPr>
              <w:spacing w:after="0"/>
            </w:pPr>
          </w:p>
        </w:tc>
      </w:tr>
      <w:tr w:rsidR="008854B6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B6" w:rsidRDefault="008854B6">
            <w:pPr>
              <w:pStyle w:val="32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B6" w:rsidRDefault="00976392">
            <w:pPr>
              <w:keepNext/>
              <w:keepLines/>
              <w:widowControl w:val="0"/>
              <w:suppressLineNumbers/>
              <w:spacing w:after="0"/>
              <w:jc w:val="left"/>
            </w:pPr>
            <w:r>
              <w:t>3.6.6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B6" w:rsidRDefault="00976392">
            <w:pPr>
              <w:keepNext/>
              <w:keepLines/>
              <w:widowControl w:val="0"/>
              <w:suppressLineNumbers/>
              <w:spacing w:after="0"/>
            </w:pPr>
            <w:r>
              <w:t>Счет Заказчика для перечисления денежных средств, внесенных в качестве обес</w:t>
            </w:r>
            <w:r>
              <w:t>печения заявки, в случаях, установленных п. 3.6.5 документации о закупке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B6" w:rsidRDefault="00976392">
            <w:r>
              <w:t>Не требуется</w:t>
            </w:r>
          </w:p>
          <w:p w:rsidR="008854B6" w:rsidRDefault="008854B6">
            <w:pPr>
              <w:spacing w:after="0"/>
              <w:rPr>
                <w:i/>
              </w:rPr>
            </w:pPr>
          </w:p>
          <w:p w:rsidR="008854B6" w:rsidRDefault="008854B6">
            <w:pPr>
              <w:spacing w:after="0"/>
            </w:pPr>
          </w:p>
        </w:tc>
      </w:tr>
      <w:tr w:rsidR="008854B6">
        <w:trPr>
          <w:trHeight w:val="198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B6" w:rsidRDefault="008854B6">
            <w:pPr>
              <w:pStyle w:val="32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166" w:name="_Ref166312503"/>
            <w:bookmarkStart w:id="167" w:name="_Ref166381471"/>
            <w:bookmarkEnd w:id="166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B6" w:rsidRDefault="00976392">
            <w:pPr>
              <w:keepNext/>
              <w:keepLines/>
              <w:widowControl w:val="0"/>
              <w:suppressLineNumbers/>
              <w:spacing w:after="0"/>
              <w:jc w:val="left"/>
            </w:pPr>
            <w:r>
              <w:t>7.2, 7.3</w:t>
            </w:r>
            <w:bookmarkEnd w:id="167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B6" w:rsidRDefault="00976392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исполнения договора</w:t>
            </w:r>
          </w:p>
          <w:p w:rsidR="008854B6" w:rsidRDefault="00976392">
            <w:pPr>
              <w:keepNext/>
              <w:keepLines/>
              <w:widowControl w:val="0"/>
              <w:suppressLineNumbers/>
              <w:spacing w:after="0"/>
            </w:pPr>
            <w: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B6" w:rsidRDefault="00976392">
            <w:pPr>
              <w:spacing w:after="0"/>
            </w:pPr>
            <w:r>
              <w:t>Не установлено,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>
              <w:t>за исключением случаев, указанных в п. 3.7. документации о закупке.</w:t>
            </w:r>
          </w:p>
          <w:p w:rsidR="008854B6" w:rsidRDefault="00976392">
            <w:pPr>
              <w:spacing w:after="0"/>
            </w:pPr>
            <w:r>
              <w:rPr>
                <w:iCs/>
              </w:rPr>
              <w:t xml:space="preserve">Порядок внесения денежных средств и </w:t>
            </w:r>
            <w:r>
              <w:t>условия независимой гарантии установлены в части I «ОБЩИЕ УСЛОВИЯ ПРОВЕДЕНИЯ ЗАКУПКИ».</w:t>
            </w:r>
          </w:p>
          <w:p w:rsidR="008854B6" w:rsidRDefault="00976392">
            <w:pPr>
              <w:spacing w:after="0"/>
            </w:pPr>
            <w:r>
              <w:t>Основное обязательство, исполнение которого обеспечивается – испо</w:t>
            </w:r>
            <w:r>
              <w:t>лнение договора.</w:t>
            </w:r>
          </w:p>
          <w:p w:rsidR="008854B6" w:rsidRDefault="00976392">
            <w:pPr>
              <w:spacing w:after="0"/>
            </w:pPr>
            <w:r>
              <w:t xml:space="preserve">Срок исполнения – установлен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ДОГОВОРА».</w:t>
            </w:r>
          </w:p>
          <w:p w:rsidR="008854B6" w:rsidRDefault="008854B6">
            <w:pPr>
              <w:spacing w:after="0"/>
            </w:pPr>
          </w:p>
          <w:p w:rsidR="008854B6" w:rsidRDefault="00976392">
            <w:pPr>
              <w:spacing w:after="0"/>
            </w:pPr>
            <w:r>
              <w:t xml:space="preserve">Сумма обеспечения исполнения договора предусмотрена в размере 3 % от начальной (максимальной) цены договора, что составляет 5 106 (пять тысяч сто шесть) рублей 62 копейки, НДС не </w:t>
            </w:r>
            <w:r>
              <w:t>облагается.</w:t>
            </w:r>
          </w:p>
          <w:p w:rsidR="008854B6" w:rsidRDefault="00976392">
            <w:pPr>
              <w:spacing w:after="0"/>
            </w:pPr>
            <w:r>
              <w:t>Срок предоставления обеспечения исполнения договора: в течение 12 календарных дней с даты размещения в единой информационной системе итогового протокола.</w:t>
            </w:r>
          </w:p>
        </w:tc>
      </w:tr>
      <w:tr w:rsidR="008854B6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B6" w:rsidRDefault="008854B6">
            <w:pPr>
              <w:pStyle w:val="32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168" w:name="_Ref166313061"/>
            <w:bookmarkStart w:id="169" w:name="_Ref354440864"/>
            <w:bookmarkEnd w:id="168"/>
            <w:bookmarkEnd w:id="169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B6" w:rsidRDefault="00976392">
            <w:pPr>
              <w:keepNext/>
              <w:keepLines/>
              <w:widowControl w:val="0"/>
              <w:suppressLineNumbers/>
              <w:spacing w:after="0"/>
              <w:jc w:val="left"/>
            </w:pPr>
            <w:r>
              <w:t>7.2.2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B6" w:rsidRDefault="00976392">
            <w:r>
              <w:t>Реквизиты счета для внесения обеспечения исполнения договора (в случае если участн</w:t>
            </w:r>
            <w:r>
              <w:t>ик закупки выбрал обеспечение исполнения договора в виде внесения денежных средств)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B6" w:rsidRDefault="00976392">
            <w:pPr>
              <w:spacing w:after="0"/>
            </w:pPr>
            <w:r>
              <w:t>Не установлено,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>
              <w:t>за исключением случаев, указанных в п. 3.7. документации о закупке.</w:t>
            </w:r>
          </w:p>
          <w:p w:rsidR="008854B6" w:rsidRDefault="008854B6">
            <w:pPr>
              <w:spacing w:after="0"/>
            </w:pPr>
          </w:p>
          <w:p w:rsidR="008854B6" w:rsidRDefault="00976392">
            <w:pPr>
              <w:spacing w:after="0"/>
            </w:pPr>
            <w:r>
              <w:t>Реквизиты счета:</w:t>
            </w:r>
          </w:p>
          <w:p w:rsidR="008854B6" w:rsidRDefault="00976392">
            <w:pPr>
              <w:spacing w:after="0"/>
            </w:pPr>
            <w:r>
              <w:t>Получатель: АО «Россети Сибирь Тываэнерго»</w:t>
            </w:r>
          </w:p>
          <w:p w:rsidR="008854B6" w:rsidRDefault="00976392">
            <w:pPr>
              <w:spacing w:after="0"/>
            </w:pPr>
            <w:r>
              <w:t xml:space="preserve">Место нахождения: 667001, г. Кызыл, ул. Рабочая, д.4 </w:t>
            </w:r>
          </w:p>
          <w:p w:rsidR="008854B6" w:rsidRDefault="00976392">
            <w:pPr>
              <w:spacing w:after="0"/>
            </w:pPr>
            <w:r>
              <w:t xml:space="preserve">ИНН 1701029232  </w:t>
            </w:r>
          </w:p>
          <w:p w:rsidR="008854B6" w:rsidRDefault="00976392">
            <w:pPr>
              <w:spacing w:after="0"/>
            </w:pPr>
            <w:r>
              <w:t>КПП 170101001</w:t>
            </w:r>
          </w:p>
          <w:p w:rsidR="008854B6" w:rsidRDefault="00976392">
            <w:pPr>
              <w:spacing w:after="0"/>
            </w:pPr>
            <w:r>
              <w:t xml:space="preserve">ОГРН 1021700509566    </w:t>
            </w:r>
          </w:p>
          <w:p w:rsidR="008854B6" w:rsidRDefault="00976392">
            <w:pPr>
              <w:spacing w:after="0"/>
            </w:pPr>
            <w:r>
              <w:t xml:space="preserve">ОКПО 40871124 </w:t>
            </w:r>
          </w:p>
          <w:p w:rsidR="008854B6" w:rsidRDefault="00976392">
            <w:pPr>
              <w:spacing w:after="0"/>
            </w:pPr>
            <w:r>
              <w:t xml:space="preserve">ОКВЭД 35.12 </w:t>
            </w:r>
          </w:p>
          <w:p w:rsidR="008854B6" w:rsidRDefault="00976392">
            <w:pPr>
              <w:spacing w:after="0"/>
            </w:pPr>
            <w:r>
              <w:t xml:space="preserve">ОКАТО 93401000000 </w:t>
            </w:r>
          </w:p>
          <w:p w:rsidR="008854B6" w:rsidRDefault="00976392">
            <w:pPr>
              <w:spacing w:after="0"/>
            </w:pPr>
            <w:r>
              <w:t xml:space="preserve">ОКФС 16 ОКОПФ 12267 </w:t>
            </w:r>
          </w:p>
          <w:p w:rsidR="008854B6" w:rsidRDefault="00976392">
            <w:pPr>
              <w:spacing w:after="0"/>
            </w:pPr>
            <w:r>
              <w:t>КРАСНОЯРСКОЕ ОТДЕЛЕНИЕ N 8646 ПАО СБЕРБАНК</w:t>
            </w:r>
          </w:p>
          <w:p w:rsidR="008854B6" w:rsidRDefault="00976392">
            <w:pPr>
              <w:spacing w:after="0"/>
            </w:pPr>
            <w:r>
              <w:t>БИК 040407627</w:t>
            </w:r>
          </w:p>
          <w:p w:rsidR="008854B6" w:rsidRDefault="00976392">
            <w:pPr>
              <w:spacing w:after="0"/>
            </w:pPr>
            <w:r>
              <w:t>к/с 3010181080000000062</w:t>
            </w:r>
            <w:r>
              <w:t>7</w:t>
            </w:r>
          </w:p>
          <w:p w:rsidR="008854B6" w:rsidRDefault="00976392">
            <w:pPr>
              <w:spacing w:after="0"/>
            </w:pPr>
            <w:r>
              <w:t>р/сч 40702810865000001852</w:t>
            </w:r>
          </w:p>
        </w:tc>
      </w:tr>
      <w:tr w:rsidR="008854B6">
        <w:trPr>
          <w:trHeight w:val="301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B6" w:rsidRDefault="008854B6">
            <w:pPr>
              <w:pStyle w:val="32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170" w:name="_Ref166313235"/>
            <w:bookmarkStart w:id="171" w:name="_Ref354428632"/>
            <w:bookmarkEnd w:id="170"/>
            <w:bookmarkEnd w:id="171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B6" w:rsidRDefault="00976392">
            <w:pPr>
              <w:keepNext/>
              <w:keepLines/>
              <w:widowControl w:val="0"/>
              <w:suppressLineNumbers/>
              <w:tabs>
                <w:tab w:val="num" w:pos="312"/>
              </w:tabs>
              <w:spacing w:after="0"/>
              <w:jc w:val="left"/>
              <w:outlineLvl w:val="2"/>
            </w:pPr>
            <w:r>
              <w:t>6.3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B6" w:rsidRDefault="00976392">
            <w:pPr>
              <w:keepLines/>
              <w:widowControl w:val="0"/>
              <w:suppressLineNumbers/>
              <w:spacing w:after="0"/>
            </w:pPr>
            <w:r>
              <w:t>Критерии и порядок оценки и сопоставления заявок на участие в закупке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B6" w:rsidRDefault="00976392">
            <w:pPr>
              <w:spacing w:after="0"/>
            </w:pPr>
            <w:r>
              <w:t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приложении № 1 к части II «ИНФОРМАЦИОННАЯ КАРТА ЗАКУПКИ».</w:t>
            </w:r>
          </w:p>
        </w:tc>
      </w:tr>
      <w:tr w:rsidR="008854B6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B6" w:rsidRDefault="008854B6">
            <w:pPr>
              <w:pStyle w:val="32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172" w:name="_Ref166315600"/>
            <w:bookmarkStart w:id="173" w:name="_Ref354134594"/>
            <w:bookmarkEnd w:id="172"/>
            <w:bookmarkEnd w:id="173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B6" w:rsidRDefault="00976392">
            <w:pPr>
              <w:keepLines/>
              <w:widowControl w:val="0"/>
              <w:suppressLineNumbers/>
              <w:spacing w:after="0"/>
              <w:jc w:val="left"/>
            </w:pPr>
            <w:r>
              <w:t>7.1.2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B6" w:rsidRDefault="00976392">
            <w:pPr>
              <w:keepNext/>
              <w:keepLines/>
              <w:widowControl w:val="0"/>
              <w:suppressLineNumbers/>
              <w:spacing w:after="0"/>
            </w:pPr>
            <w:r>
              <w:t>Право заказчика заключить договор с несколькими участниками закупки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B6" w:rsidRDefault="00976392">
            <w:pPr>
              <w:keepNext/>
              <w:keepLines/>
              <w:widowControl w:val="0"/>
              <w:suppressLineNumbers/>
              <w:spacing w:after="0"/>
              <w:rPr>
                <w:i/>
              </w:rPr>
            </w:pPr>
            <w:r>
              <w:t>Не предусмотрено</w:t>
            </w:r>
          </w:p>
          <w:p w:rsidR="008854B6" w:rsidRDefault="008854B6">
            <w:pPr>
              <w:pStyle w:val="afffffa"/>
              <w:ind w:left="0"/>
              <w:jc w:val="both"/>
            </w:pPr>
          </w:p>
        </w:tc>
      </w:tr>
      <w:tr w:rsidR="008854B6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B6" w:rsidRDefault="008854B6">
            <w:pPr>
              <w:pStyle w:val="32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B6" w:rsidRDefault="00976392">
            <w:pPr>
              <w:keepLines/>
              <w:widowControl w:val="0"/>
              <w:suppressLineNumbers/>
              <w:spacing w:after="0"/>
              <w:jc w:val="left"/>
            </w:pPr>
            <w:r>
              <w:t>7.5.5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B6" w:rsidRDefault="00976392">
            <w:pPr>
              <w:keepLines/>
              <w:widowControl w:val="0"/>
              <w:suppressLineNumbers/>
              <w:spacing w:after="0"/>
            </w:pPr>
            <w:bookmarkStart w:id="174" w:name="_Toc354408457"/>
            <w:r>
              <w:t>Сведения о возможности одностороннего отказа от исполнения обязательств, предусмотренных договором</w:t>
            </w:r>
            <w:bookmarkEnd w:id="174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B6" w:rsidRDefault="00976392">
            <w:pPr>
              <w:spacing w:after="0"/>
              <w:rPr>
                <w:i/>
              </w:rPr>
            </w:pPr>
            <w:r>
              <w:t>Односторонний отказ от исполнения договора возможен в порядке, установленном в проекте договора</w:t>
            </w:r>
          </w:p>
        </w:tc>
      </w:tr>
      <w:tr w:rsidR="008854B6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B6" w:rsidRDefault="008854B6">
            <w:pPr>
              <w:pStyle w:val="32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4B6" w:rsidRDefault="00976392">
            <w:pPr>
              <w:keepLines/>
              <w:widowControl w:val="0"/>
              <w:suppressLineNumbers/>
              <w:spacing w:after="0"/>
              <w:jc w:val="left"/>
            </w:pPr>
            <w:r>
              <w:t>1.7.1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4B6" w:rsidRDefault="00976392">
            <w:pPr>
              <w:pStyle w:val="Default"/>
            </w:pPr>
            <w:r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</w:t>
            </w:r>
            <w:r>
              <w:t>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4B6" w:rsidRDefault="00976392">
            <w:pPr>
              <w:pStyle w:val="Default"/>
              <w:jc w:val="both"/>
            </w:pPr>
            <w:r>
      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</w:t>
            </w:r>
            <w:r>
              <w:t>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16.09.2016 № 925-ПП в порядке, установленном документацией о закупке.</w:t>
            </w:r>
          </w:p>
        </w:tc>
      </w:tr>
    </w:tbl>
    <w:p w:rsidR="008854B6" w:rsidRDefault="00976392">
      <w:pPr>
        <w:spacing w:after="0"/>
        <w:ind w:firstLine="567"/>
        <w:jc w:val="right"/>
        <w:rPr>
          <w:b/>
          <w:bCs/>
        </w:rPr>
      </w:pPr>
      <w:r>
        <w:rPr>
          <w:b/>
          <w:bCs/>
        </w:rPr>
        <w:br w:type="page" w:clear="all"/>
      </w:r>
    </w:p>
    <w:p w:rsidR="008854B6" w:rsidRDefault="00976392">
      <w:pPr>
        <w:pStyle w:val="32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№ 1 </w:t>
      </w:r>
    </w:p>
    <w:p w:rsidR="008854B6" w:rsidRDefault="00976392">
      <w:pPr>
        <w:jc w:val="right"/>
        <w:rPr>
          <w:b/>
        </w:rPr>
      </w:pPr>
      <w:r>
        <w:rPr>
          <w:b/>
        </w:rPr>
        <w:t xml:space="preserve">к части II «ИНФОРМАЦИОННАЯ КАРТА ЗАКУПКИ» </w:t>
      </w:r>
    </w:p>
    <w:p w:rsidR="008854B6" w:rsidRDefault="00976392">
      <w:pPr>
        <w:pStyle w:val="afffffa"/>
        <w:keepLines/>
        <w:numPr>
          <w:ilvl w:val="0"/>
          <w:numId w:val="24"/>
        </w:numPr>
        <w:spacing w:before="120" w:after="120"/>
        <w:ind w:left="0" w:firstLine="567"/>
        <w:contextualSpacing/>
        <w:jc w:val="both"/>
      </w:pPr>
      <w:r>
        <w:t>Критерии оценки и сопоставления заявок на участие в закупке, величины их значимости и порядок оценки и сопоставления заявок на участие в закупке</w:t>
      </w:r>
    </w:p>
    <w:tbl>
      <w:tblPr>
        <w:tblW w:w="8364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42"/>
        <w:gridCol w:w="5029"/>
        <w:gridCol w:w="2693"/>
      </w:tblGrid>
      <w:tr w:rsidR="008854B6">
        <w:tc>
          <w:tcPr>
            <w:tcW w:w="642" w:type="dxa"/>
          </w:tcPr>
          <w:p w:rsidR="008854B6" w:rsidRDefault="00976392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 п/п</w:t>
            </w:r>
          </w:p>
        </w:tc>
        <w:tc>
          <w:tcPr>
            <w:tcW w:w="5029" w:type="dxa"/>
          </w:tcPr>
          <w:p w:rsidR="008854B6" w:rsidRDefault="0097639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Критерии (подкритерии) оценки заявки</w:t>
            </w:r>
          </w:p>
        </w:tc>
        <w:tc>
          <w:tcPr>
            <w:tcW w:w="2693" w:type="dxa"/>
          </w:tcPr>
          <w:p w:rsidR="008854B6" w:rsidRDefault="0097639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Весовое значение критерия</w:t>
            </w:r>
          </w:p>
        </w:tc>
      </w:tr>
      <w:tr w:rsidR="008854B6">
        <w:tc>
          <w:tcPr>
            <w:tcW w:w="642" w:type="dxa"/>
          </w:tcPr>
          <w:p w:rsidR="008854B6" w:rsidRDefault="00976392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029" w:type="dxa"/>
          </w:tcPr>
          <w:p w:rsidR="008854B6" w:rsidRDefault="00976392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Ценовой критерий (рейтинг по критерию стоимости заявки)</w:t>
            </w:r>
          </w:p>
          <w:p w:rsidR="008854B6" w:rsidRDefault="00976392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R</w:t>
            </w:r>
            <w:r>
              <w:rPr>
                <w:rFonts w:ascii="Times New Roman" w:hAnsi="Times New Roman" w:cs="Times New Roman"/>
                <w:b/>
                <w:i/>
                <w:iCs/>
                <w:vertAlign w:val="subscript"/>
                <w:lang w:val="en-US"/>
              </w:rPr>
              <w:t>si</w:t>
            </w:r>
            <w:r>
              <w:rPr>
                <w:rFonts w:ascii="Times New Roman" w:hAnsi="Times New Roman" w:cs="Times New Roman"/>
                <w:b/>
                <w:vertAlign w:val="subscript"/>
              </w:rPr>
              <w:t>,</w:t>
            </w:r>
            <w:r>
              <w:rPr>
                <w:rFonts w:ascii="Times New Roman" w:hAnsi="Times New Roman" w:cs="Times New Roman"/>
                <w:b/>
                <w:lang w:val="en-US"/>
              </w:rPr>
              <w:t>V</w:t>
            </w:r>
            <w:r>
              <w:rPr>
                <w:rFonts w:ascii="Times New Roman" w:hAnsi="Times New Roman" w:cs="Times New Roman"/>
                <w:b/>
                <w:vertAlign w:val="subscript"/>
                <w:lang w:val="en-US"/>
              </w:rPr>
              <w:t>s</w:t>
            </w:r>
          </w:p>
        </w:tc>
        <w:tc>
          <w:tcPr>
            <w:tcW w:w="2693" w:type="dxa"/>
          </w:tcPr>
          <w:p w:rsidR="008854B6" w:rsidRDefault="0097639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0,9</w:t>
            </w:r>
          </w:p>
        </w:tc>
      </w:tr>
      <w:tr w:rsidR="008854B6">
        <w:tc>
          <w:tcPr>
            <w:tcW w:w="642" w:type="dxa"/>
          </w:tcPr>
          <w:p w:rsidR="008854B6" w:rsidRDefault="00976392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029" w:type="dxa"/>
          </w:tcPr>
          <w:p w:rsidR="008854B6" w:rsidRDefault="00976392">
            <w:pPr>
              <w:pStyle w:val="ConsPlusNormal"/>
              <w:ind w:firstLine="0"/>
              <w:rPr>
                <w:rFonts w:ascii="Times New Roman" w:eastAsia="Calibri" w:hAnsi="Times New Roman" w:cs="Times New Roman"/>
                <w:b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lang w:eastAsia="en-US"/>
              </w:rPr>
              <w:t>Соответствие финансового состояния участника</w:t>
            </w:r>
          </w:p>
          <w:p w:rsidR="008854B6" w:rsidRDefault="00976392">
            <w:pPr>
              <w:pStyle w:val="ConsPlusNormal"/>
              <w:ind w:firstLine="0"/>
              <w:rPr>
                <w:rFonts w:ascii="Times New Roman" w:eastAsia="Calibri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R</w:t>
            </w:r>
            <w:r>
              <w:rPr>
                <w:rFonts w:ascii="Times New Roman" w:hAnsi="Times New Roman" w:cs="Times New Roman"/>
                <w:b/>
                <w:i/>
                <w:iCs/>
                <w:vertAlign w:val="subscript"/>
                <w:lang w:val="en-US"/>
              </w:rPr>
              <w:t>fi</w:t>
            </w:r>
            <w:r>
              <w:rPr>
                <w:rFonts w:ascii="Times New Roman" w:hAnsi="Times New Roman" w:cs="Times New Roman"/>
                <w:b/>
              </w:rPr>
              <w:t>,</w:t>
            </w:r>
            <w:r>
              <w:rPr>
                <w:rFonts w:ascii="Times New Roman" w:hAnsi="Times New Roman" w:cs="Times New Roman"/>
                <w:b/>
                <w:lang w:val="en-US"/>
              </w:rPr>
              <w:t>V</w:t>
            </w:r>
            <w:r>
              <w:rPr>
                <w:rFonts w:ascii="Times New Roman" w:hAnsi="Times New Roman" w:cs="Times New Roman"/>
                <w:b/>
                <w:vertAlign w:val="subscript"/>
                <w:lang w:val="en-US"/>
              </w:rPr>
              <w:t>f</w:t>
            </w:r>
          </w:p>
        </w:tc>
        <w:tc>
          <w:tcPr>
            <w:tcW w:w="2693" w:type="dxa"/>
          </w:tcPr>
          <w:p w:rsidR="008854B6" w:rsidRDefault="0097639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0,1</w:t>
            </w:r>
          </w:p>
        </w:tc>
      </w:tr>
    </w:tbl>
    <w:p w:rsidR="008854B6" w:rsidRDefault="008854B6">
      <w:pPr>
        <w:spacing w:after="0"/>
        <w:jc w:val="left"/>
      </w:pPr>
    </w:p>
    <w:p w:rsidR="008854B6" w:rsidRDefault="00976392">
      <w:pPr>
        <w:pStyle w:val="afffffa"/>
        <w:numPr>
          <w:ilvl w:val="0"/>
          <w:numId w:val="24"/>
        </w:numPr>
        <w:shd w:val="clear" w:color="auto" w:fill="FFFFFF"/>
        <w:spacing w:after="120"/>
        <w:ind w:left="0" w:right="159" w:firstLine="567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Полученные расчетные значения оцен</w:t>
      </w:r>
      <w:r>
        <w:rPr>
          <w:rFonts w:eastAsia="Calibri"/>
          <w:lang w:eastAsia="en-US"/>
        </w:rPr>
        <w:t>ки по каждому критерию (ценовому и неценовым), применяются для расчета итоговой оценки предпочтительности заявки участника (итогового рейтинга заявки). Данный показатель рассчитывается как сумма полученных балльных оценок с учетом их весовых коэффициентов:</w:t>
      </w:r>
    </w:p>
    <w:p w:rsidR="008854B6" w:rsidRDefault="00976392">
      <w:pPr>
        <w:ind w:firstLine="851"/>
        <w:jc w:val="center"/>
        <w:rPr>
          <w:rFonts w:eastAsia="Calibri"/>
          <w:lang w:eastAsia="en-US"/>
        </w:rPr>
      </w:pPr>
      <w:r>
        <w:rPr>
          <w:rFonts w:eastAsia="Calibri"/>
          <w:bCs/>
          <w:lang w:val="en-US" w:eastAsia="en-US"/>
        </w:rPr>
        <w:t>R</w:t>
      </w:r>
      <w:r>
        <w:rPr>
          <w:rFonts w:eastAsia="Calibri"/>
          <w:bCs/>
          <w:vertAlign w:val="subscript"/>
          <w:lang w:val="en-US" w:eastAsia="en-US"/>
        </w:rPr>
        <w:t>i</w:t>
      </w:r>
      <w:r>
        <w:rPr>
          <w:rFonts w:eastAsia="Calibri"/>
          <w:lang w:eastAsia="en-US"/>
        </w:rPr>
        <w:t>= (</w:t>
      </w:r>
      <w:r>
        <w:rPr>
          <w:rFonts w:eastAsia="Calibri"/>
          <w:lang w:val="en-US" w:eastAsia="en-US"/>
        </w:rPr>
        <w:t>R</w:t>
      </w:r>
      <w:r>
        <w:rPr>
          <w:rFonts w:eastAsia="Calibri"/>
          <w:i/>
          <w:iCs/>
          <w:vertAlign w:val="subscript"/>
          <w:lang w:val="en-US" w:eastAsia="en-US"/>
        </w:rPr>
        <w:t>si</w:t>
      </w:r>
      <w:r>
        <w:rPr>
          <w:rFonts w:eastAsia="Calibri"/>
          <w:lang w:val="en-US" w:eastAsia="en-US"/>
        </w:rPr>
        <w:t>xV</w:t>
      </w:r>
      <w:r>
        <w:rPr>
          <w:rFonts w:eastAsia="Calibri"/>
          <w:vertAlign w:val="subscript"/>
          <w:lang w:val="en-US" w:eastAsia="en-US"/>
        </w:rPr>
        <w:t>s</w:t>
      </w:r>
      <w:r>
        <w:rPr>
          <w:rFonts w:eastAsia="Calibri"/>
          <w:lang w:eastAsia="en-US"/>
        </w:rPr>
        <w:t>) + (</w:t>
      </w:r>
      <w:r>
        <w:rPr>
          <w:rFonts w:eastAsia="Calibri"/>
          <w:lang w:val="en-US" w:eastAsia="en-US"/>
        </w:rPr>
        <w:t>R</w:t>
      </w:r>
      <w:r>
        <w:rPr>
          <w:rFonts w:eastAsia="Calibri"/>
          <w:i/>
          <w:iCs/>
          <w:vertAlign w:val="subscript"/>
          <w:lang w:val="en-US" w:eastAsia="en-US"/>
        </w:rPr>
        <w:t>fi</w:t>
      </w:r>
      <w:r>
        <w:rPr>
          <w:rFonts w:eastAsia="Calibri"/>
          <w:lang w:val="en-US" w:eastAsia="en-US"/>
        </w:rPr>
        <w:t>xV</w:t>
      </w:r>
      <w:r>
        <w:rPr>
          <w:rFonts w:eastAsia="Calibri"/>
          <w:vertAlign w:val="subscript"/>
          <w:lang w:val="en-US" w:eastAsia="en-US"/>
        </w:rPr>
        <w:t>f</w:t>
      </w:r>
      <w:r>
        <w:rPr>
          <w:rFonts w:eastAsia="Calibri"/>
          <w:lang w:eastAsia="en-US"/>
        </w:rPr>
        <w:t>)</w:t>
      </w:r>
    </w:p>
    <w:p w:rsidR="008854B6" w:rsidRDefault="00976392">
      <w:pPr>
        <w:ind w:firstLine="851"/>
        <w:jc w:val="left"/>
        <w:rPr>
          <w:rFonts w:eastAsia="Calibri"/>
          <w:i/>
          <w:lang w:eastAsia="en-US"/>
        </w:rPr>
      </w:pPr>
      <w:r>
        <w:rPr>
          <w:rFonts w:eastAsia="Calibri"/>
          <w:i/>
          <w:lang w:eastAsia="en-US"/>
        </w:rPr>
        <w:t>где:</w:t>
      </w:r>
    </w:p>
    <w:p w:rsidR="008854B6" w:rsidRDefault="00976392">
      <w:pPr>
        <w:ind w:firstLine="851"/>
        <w:jc w:val="left"/>
        <w:rPr>
          <w:rFonts w:eastAsia="Calibri"/>
          <w:sz w:val="20"/>
          <w:szCs w:val="20"/>
          <w:lang w:eastAsia="en-US"/>
        </w:rPr>
      </w:pPr>
      <w:r>
        <w:rPr>
          <w:rFonts w:eastAsia="Calibri"/>
          <w:bCs/>
          <w:sz w:val="20"/>
          <w:szCs w:val="20"/>
          <w:lang w:eastAsia="en-US"/>
        </w:rPr>
        <w:t>Ri </w:t>
      </w:r>
      <w:r>
        <w:rPr>
          <w:rFonts w:eastAsia="Calibri"/>
          <w:sz w:val="20"/>
          <w:szCs w:val="20"/>
          <w:lang w:eastAsia="en-US"/>
        </w:rPr>
        <w:t>  - общий рейтинг предпочтительности  i-й заявки;</w:t>
      </w:r>
    </w:p>
    <w:p w:rsidR="008854B6" w:rsidRDefault="00976392">
      <w:pPr>
        <w:ind w:firstLine="851"/>
        <w:jc w:val="left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val="en-US" w:eastAsia="en-US"/>
        </w:rPr>
        <w:t>R</w:t>
      </w:r>
      <w:r>
        <w:rPr>
          <w:rFonts w:eastAsia="Calibri"/>
          <w:i/>
          <w:iCs/>
          <w:sz w:val="20"/>
          <w:szCs w:val="20"/>
          <w:vertAlign w:val="subscript"/>
          <w:lang w:val="en-US" w:eastAsia="en-US"/>
        </w:rPr>
        <w:t>si</w:t>
      </w:r>
      <w:r>
        <w:rPr>
          <w:rFonts w:eastAsia="Calibri"/>
          <w:sz w:val="20"/>
          <w:szCs w:val="20"/>
          <w:lang w:val="en-US" w:eastAsia="en-US"/>
        </w:rPr>
        <w:t> </w:t>
      </w:r>
      <w:r>
        <w:rPr>
          <w:rFonts w:eastAsia="Calibri"/>
          <w:sz w:val="20"/>
          <w:szCs w:val="20"/>
          <w:lang w:eastAsia="en-US"/>
        </w:rPr>
        <w:t>-  оценка в баллах по ценовому критерию (по критерию стоимости заявки);</w:t>
      </w:r>
    </w:p>
    <w:p w:rsidR="008854B6" w:rsidRDefault="00976392">
      <w:pPr>
        <w:ind w:firstLine="851"/>
        <w:jc w:val="left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val="en-US" w:eastAsia="en-US"/>
        </w:rPr>
        <w:t>R</w:t>
      </w:r>
      <w:r>
        <w:rPr>
          <w:rFonts w:eastAsia="Calibri"/>
          <w:i/>
          <w:iCs/>
          <w:sz w:val="20"/>
          <w:szCs w:val="20"/>
          <w:vertAlign w:val="subscript"/>
          <w:lang w:val="en-US" w:eastAsia="en-US"/>
        </w:rPr>
        <w:t>fi</w:t>
      </w:r>
      <w:r>
        <w:rPr>
          <w:rFonts w:eastAsia="Calibri"/>
          <w:sz w:val="20"/>
          <w:szCs w:val="20"/>
          <w:lang w:eastAsia="en-US"/>
        </w:rPr>
        <w:t xml:space="preserve">-  оценка в баллах по критерию «соответствие финансового состояния участника»; </w:t>
      </w:r>
    </w:p>
    <w:p w:rsidR="008854B6" w:rsidRDefault="00976392">
      <w:pPr>
        <w:widowControl w:val="0"/>
        <w:tabs>
          <w:tab w:val="left" w:pos="0"/>
          <w:tab w:val="left" w:pos="1560"/>
        </w:tabs>
        <w:ind w:firstLine="851"/>
        <w:rPr>
          <w:rFonts w:eastAsia="Calibri"/>
          <w:sz w:val="20"/>
          <w:szCs w:val="20"/>
        </w:rPr>
      </w:pPr>
      <w:r>
        <w:rPr>
          <w:rFonts w:eastAsia="Arial Unicode MS"/>
          <w:sz w:val="20"/>
          <w:szCs w:val="20"/>
        </w:rPr>
        <w:t>V</w:t>
      </w:r>
      <w:r>
        <w:rPr>
          <w:rFonts w:eastAsia="Arial Unicode MS"/>
          <w:sz w:val="20"/>
          <w:szCs w:val="20"/>
          <w:lang w:val="en-US"/>
        </w:rPr>
        <w:t>s</w:t>
      </w:r>
      <w:r>
        <w:rPr>
          <w:rFonts w:eastAsia="Arial Unicode MS"/>
          <w:sz w:val="20"/>
          <w:szCs w:val="20"/>
        </w:rPr>
        <w:t xml:space="preserve">, </w:t>
      </w:r>
      <w:r>
        <w:rPr>
          <w:rFonts w:eastAsia="Calibri"/>
          <w:sz w:val="20"/>
          <w:szCs w:val="20"/>
          <w:lang w:val="en-US" w:eastAsia="en-US"/>
        </w:rPr>
        <w:t>V</w:t>
      </w:r>
      <w:r>
        <w:rPr>
          <w:rFonts w:eastAsia="Calibri"/>
          <w:sz w:val="20"/>
          <w:szCs w:val="20"/>
          <w:vertAlign w:val="subscript"/>
          <w:lang w:val="en-US" w:eastAsia="en-US"/>
        </w:rPr>
        <w:t>f</w:t>
      </w:r>
      <w:r>
        <w:rPr>
          <w:rFonts w:eastAsia="Arial Unicode MS"/>
          <w:sz w:val="20"/>
          <w:szCs w:val="20"/>
        </w:rPr>
        <w:t xml:space="preserve"> – весовые коэффициенты соответствующих критериев</w:t>
      </w:r>
      <w:r>
        <w:rPr>
          <w:rFonts w:eastAsia="Calibri"/>
          <w:sz w:val="20"/>
          <w:szCs w:val="20"/>
        </w:rPr>
        <w:t>.</w:t>
      </w:r>
    </w:p>
    <w:p w:rsidR="008854B6" w:rsidRDefault="00976392">
      <w:pPr>
        <w:pStyle w:val="afffffa"/>
        <w:widowControl w:val="0"/>
        <w:numPr>
          <w:ilvl w:val="1"/>
          <w:numId w:val="24"/>
        </w:numPr>
        <w:ind w:left="0" w:firstLine="567"/>
        <w:jc w:val="both"/>
      </w:pPr>
      <w:r>
        <w:t>При осуществлении расчета значения по каждому критерию Заказчик вправе осуществлять расчет с точностью до двух знаков после запятой. Полученное значение итогового рейтинга используется для ранжирования зая</w:t>
      </w:r>
      <w:r>
        <w:t xml:space="preserve">вок по степени предпочтительности. </w:t>
      </w:r>
    </w:p>
    <w:p w:rsidR="008854B6" w:rsidRDefault="00976392">
      <w:pPr>
        <w:pStyle w:val="afffffa"/>
        <w:widowControl w:val="0"/>
        <w:numPr>
          <w:ilvl w:val="1"/>
          <w:numId w:val="24"/>
        </w:numPr>
        <w:ind w:left="0" w:firstLine="567"/>
        <w:jc w:val="both"/>
      </w:pPr>
      <w:r>
        <w:t>В случае участия в закупке коллективных участников данные по неценовым критериям оценки в целях осуществления оценки такой заявки суммируются.</w:t>
      </w:r>
    </w:p>
    <w:p w:rsidR="008854B6" w:rsidRDefault="008854B6">
      <w:pPr>
        <w:pStyle w:val="afffffa"/>
        <w:widowControl w:val="0"/>
        <w:ind w:left="0"/>
        <w:contextualSpacing/>
        <w:jc w:val="both"/>
        <w:rPr>
          <w:b/>
          <w:i/>
        </w:rPr>
      </w:pPr>
    </w:p>
    <w:p w:rsidR="008854B6" w:rsidRDefault="00976392">
      <w:pPr>
        <w:pStyle w:val="afffffa"/>
        <w:numPr>
          <w:ilvl w:val="0"/>
          <w:numId w:val="24"/>
        </w:numPr>
        <w:shd w:val="clear" w:color="auto" w:fill="FFFFFF"/>
        <w:spacing w:after="120"/>
        <w:ind w:left="0" w:right="159" w:firstLine="567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Расчет рейтинга (оценка) по критерию стоимости заявки (</w:t>
      </w:r>
      <w:r>
        <w:rPr>
          <w:rFonts w:eastAsia="Calibri"/>
          <w:lang w:val="en-US" w:eastAsia="en-US"/>
        </w:rPr>
        <w:t>R</w:t>
      </w:r>
      <w:r>
        <w:rPr>
          <w:rFonts w:eastAsia="Calibri"/>
          <w:i/>
          <w:iCs/>
          <w:vertAlign w:val="subscript"/>
          <w:lang w:val="en-US" w:eastAsia="en-US"/>
        </w:rPr>
        <w:t>si</w:t>
      </w:r>
      <w:r>
        <w:rPr>
          <w:rFonts w:eastAsia="Calibri"/>
          <w:lang w:eastAsia="en-US"/>
        </w:rPr>
        <w:t>)</w:t>
      </w:r>
    </w:p>
    <w:p w:rsidR="008854B6" w:rsidRDefault="00976392">
      <w:pPr>
        <w:pStyle w:val="Default"/>
        <w:ind w:firstLine="567"/>
        <w:jc w:val="both"/>
      </w:pPr>
      <w:r>
        <w:t>Оценка (рейтинг)</w:t>
      </w:r>
      <w:r>
        <w:t xml:space="preserve"> рассчитывается как значение, равное разнице в процентах (тендерное снижение) между ценой заявки участника и объявленной начальной (максимальной) ценой договора: </w:t>
      </w:r>
    </w:p>
    <w:p w:rsidR="008854B6" w:rsidRDefault="008854B6">
      <w:pPr>
        <w:pStyle w:val="Default"/>
        <w:ind w:firstLine="567"/>
        <w:jc w:val="both"/>
      </w:pPr>
    </w:p>
    <w:p w:rsidR="008854B6" w:rsidRDefault="00976392">
      <w:pPr>
        <w:pStyle w:val="Default"/>
        <w:ind w:left="710" w:firstLine="4253"/>
        <w:jc w:val="both"/>
        <w:rPr>
          <w:lang w:val="en-US"/>
        </w:rPr>
      </w:pPr>
      <w:r>
        <w:rPr>
          <w:lang w:val="en-US"/>
        </w:rPr>
        <w:t>S</w:t>
      </w:r>
      <w:r>
        <w:rPr>
          <w:vertAlign w:val="subscript"/>
          <w:lang w:val="en-US"/>
        </w:rPr>
        <w:t>max</w:t>
      </w:r>
      <w:r>
        <w:rPr>
          <w:lang w:val="en-US"/>
        </w:rPr>
        <w:t xml:space="preserve"> - S</w:t>
      </w:r>
      <w:r>
        <w:rPr>
          <w:vertAlign w:val="subscript"/>
          <w:lang w:val="en-US"/>
        </w:rPr>
        <w:t>i</w:t>
      </w:r>
    </w:p>
    <w:p w:rsidR="008854B6" w:rsidRDefault="00976392">
      <w:pPr>
        <w:pStyle w:val="Default"/>
        <w:ind w:firstLine="4253"/>
        <w:jc w:val="both"/>
        <w:rPr>
          <w:lang w:val="en-US"/>
        </w:rPr>
      </w:pPr>
      <w:r>
        <w:rPr>
          <w:lang w:val="en-US"/>
        </w:rPr>
        <w:t>R</w:t>
      </w:r>
      <w:r>
        <w:rPr>
          <w:vertAlign w:val="subscript"/>
          <w:lang w:val="en-US"/>
        </w:rPr>
        <w:t>si</w:t>
      </w:r>
      <w:r>
        <w:rPr>
          <w:lang w:val="en-US"/>
        </w:rPr>
        <w:t xml:space="preserve">= ------------- x 100, </w:t>
      </w:r>
    </w:p>
    <w:p w:rsidR="008854B6" w:rsidRDefault="00976392">
      <w:pPr>
        <w:pStyle w:val="Default"/>
        <w:ind w:left="710" w:firstLine="4253"/>
        <w:jc w:val="both"/>
        <w:rPr>
          <w:lang w:val="en-US"/>
        </w:rPr>
      </w:pPr>
      <w:r>
        <w:rPr>
          <w:lang w:val="en-US"/>
        </w:rPr>
        <w:t>S</w:t>
      </w:r>
      <w:r>
        <w:rPr>
          <w:vertAlign w:val="subscript"/>
          <w:lang w:val="en-US"/>
        </w:rPr>
        <w:t>max</w:t>
      </w:r>
    </w:p>
    <w:p w:rsidR="008854B6" w:rsidRDefault="008854B6">
      <w:pPr>
        <w:pStyle w:val="Default"/>
        <w:ind w:firstLine="567"/>
        <w:jc w:val="both"/>
        <w:rPr>
          <w:lang w:val="en-US"/>
        </w:rPr>
      </w:pPr>
    </w:p>
    <w:p w:rsidR="008854B6" w:rsidRDefault="00976392">
      <w:pPr>
        <w:ind w:firstLine="851"/>
        <w:jc w:val="left"/>
        <w:rPr>
          <w:rFonts w:eastAsia="Calibri"/>
          <w:i/>
          <w:lang w:val="en-US" w:eastAsia="en-US"/>
        </w:rPr>
      </w:pPr>
      <w:r>
        <w:rPr>
          <w:rFonts w:eastAsia="Calibri"/>
          <w:i/>
          <w:lang w:eastAsia="en-US"/>
        </w:rPr>
        <w:t>где</w:t>
      </w:r>
      <w:r>
        <w:rPr>
          <w:rFonts w:eastAsia="Calibri"/>
          <w:i/>
          <w:lang w:val="en-US" w:eastAsia="en-US"/>
        </w:rPr>
        <w:t xml:space="preserve">: </w:t>
      </w:r>
    </w:p>
    <w:p w:rsidR="008854B6" w:rsidRDefault="00976392">
      <w:pPr>
        <w:pStyle w:val="Default"/>
        <w:ind w:firstLine="851"/>
        <w:jc w:val="both"/>
        <w:rPr>
          <w:sz w:val="20"/>
          <w:szCs w:val="20"/>
        </w:rPr>
      </w:pPr>
      <w:r>
        <w:rPr>
          <w:sz w:val="20"/>
          <w:szCs w:val="20"/>
        </w:rPr>
        <w:t>R</w:t>
      </w:r>
      <w:r>
        <w:rPr>
          <w:sz w:val="20"/>
          <w:szCs w:val="20"/>
          <w:vertAlign w:val="subscript"/>
        </w:rPr>
        <w:t>si</w:t>
      </w:r>
      <w:r>
        <w:rPr>
          <w:sz w:val="20"/>
          <w:szCs w:val="20"/>
        </w:rPr>
        <w:t xml:space="preserve"> - оценка (рейтинг) i-й заявки по критерию стоимости; </w:t>
      </w:r>
    </w:p>
    <w:p w:rsidR="008854B6" w:rsidRDefault="00976392">
      <w:pPr>
        <w:pStyle w:val="Default"/>
        <w:ind w:firstLine="851"/>
        <w:jc w:val="both"/>
        <w:rPr>
          <w:sz w:val="20"/>
          <w:szCs w:val="20"/>
        </w:rPr>
      </w:pPr>
      <w:r>
        <w:rPr>
          <w:sz w:val="20"/>
          <w:szCs w:val="20"/>
        </w:rPr>
        <w:t>S</w:t>
      </w:r>
      <w:r>
        <w:rPr>
          <w:sz w:val="20"/>
          <w:szCs w:val="20"/>
          <w:vertAlign w:val="subscript"/>
        </w:rPr>
        <w:t>max</w:t>
      </w:r>
      <w:r>
        <w:rPr>
          <w:sz w:val="20"/>
          <w:szCs w:val="20"/>
        </w:rPr>
        <w:t xml:space="preserve"> - объявленная начальная (максимальная) цена договора; </w:t>
      </w:r>
    </w:p>
    <w:p w:rsidR="008854B6" w:rsidRDefault="00976392">
      <w:pPr>
        <w:pStyle w:val="Default"/>
        <w:ind w:firstLine="851"/>
        <w:jc w:val="both"/>
        <w:rPr>
          <w:sz w:val="20"/>
          <w:szCs w:val="20"/>
        </w:rPr>
      </w:pPr>
      <w:r>
        <w:rPr>
          <w:sz w:val="20"/>
          <w:szCs w:val="20"/>
        </w:rPr>
        <w:t>S</w:t>
      </w:r>
      <w:r>
        <w:rPr>
          <w:sz w:val="20"/>
          <w:szCs w:val="20"/>
          <w:vertAlign w:val="subscript"/>
        </w:rPr>
        <w:t>i</w:t>
      </w:r>
      <w:r>
        <w:rPr>
          <w:sz w:val="20"/>
          <w:szCs w:val="20"/>
        </w:rPr>
        <w:t xml:space="preserve"> - стоимость заявки i-го участника. </w:t>
      </w:r>
    </w:p>
    <w:p w:rsidR="008854B6" w:rsidRDefault="008854B6">
      <w:pPr>
        <w:pStyle w:val="Default"/>
        <w:ind w:firstLine="567"/>
        <w:jc w:val="both"/>
      </w:pPr>
    </w:p>
    <w:p w:rsidR="008854B6" w:rsidRDefault="00976392">
      <w:pPr>
        <w:pStyle w:val="Default"/>
        <w:ind w:firstLine="567"/>
        <w:jc w:val="both"/>
      </w:pPr>
      <w:r>
        <w:t>Для целей оценки заявок по ценовому критерию применяются ценовые предложения участников закупки без Н</w:t>
      </w:r>
      <w:r>
        <w:t>ДС.</w:t>
      </w:r>
    </w:p>
    <w:p w:rsidR="008854B6" w:rsidRDefault="00976392">
      <w:pPr>
        <w:pStyle w:val="Default"/>
        <w:ind w:firstLine="567"/>
        <w:jc w:val="both"/>
      </w:pPr>
      <w:r>
        <w:t>Полученное значение R</w:t>
      </w:r>
      <w:r>
        <w:rPr>
          <w:vertAlign w:val="subscript"/>
        </w:rPr>
        <w:t xml:space="preserve">si </w:t>
      </w:r>
      <w:r>
        <w:t xml:space="preserve">является балльной оценкой по ценовому критерию и учитывается при расчете итогового рейтинга заявки участника, с учетом весового коэффициента. </w:t>
      </w:r>
    </w:p>
    <w:p w:rsidR="008854B6" w:rsidRDefault="008854B6">
      <w:pPr>
        <w:pStyle w:val="Default"/>
        <w:ind w:firstLine="567"/>
        <w:jc w:val="both"/>
      </w:pPr>
    </w:p>
    <w:p w:rsidR="008854B6" w:rsidRDefault="00976392">
      <w:pPr>
        <w:pStyle w:val="Default"/>
        <w:ind w:firstLine="567"/>
        <w:jc w:val="both"/>
      </w:pPr>
      <w:r>
        <w:t>При расчете оценки по ценовому критерию, с учетом установленного Постановлением Прав</w:t>
      </w:r>
      <w:r>
        <w:t>ительства Российской Федерации от 16.09.2016 № 925 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</w:t>
      </w:r>
      <w:r>
        <w:t>зываемым иностранными лицами, стоимость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принимается в расчет по предложенной в указанных заявках це</w:t>
      </w:r>
      <w:r>
        <w:t>не договора, сниженной на 15 процентов, при этом договор заключается по цене договора, предложенной участником в заявке на участие в закупке (по результатам сопоставления дополнительных ценовых предложений участников).</w:t>
      </w:r>
    </w:p>
    <w:p w:rsidR="008854B6" w:rsidRDefault="00976392">
      <w:pPr>
        <w:tabs>
          <w:tab w:val="left" w:pos="1701"/>
        </w:tabs>
        <w:spacing w:after="0"/>
        <w:ind w:firstLine="567"/>
      </w:pPr>
      <w:r>
        <w:t>При осуществлении закупок радиоэлектр</w:t>
      </w:r>
      <w:r>
        <w:t>онной продукции, а также интеллектуальных систем управления электросетевым хозяйством (систем удаленного мониторинга и диагностики, интеллектуальных систем учета электрической энергии (мощности), автоматизированных систем управления технологическими процес</w:t>
      </w:r>
      <w:r>
        <w:t>сами подстанций, автоматизированных систем технологического управления центров управления сетями) и (или) программного обеспечения, используемого в качестве компонента указанных систем, оценка и сопоставление заявок на участие в закупке, которые содержат п</w:t>
      </w:r>
      <w:r>
        <w:t>редложения о поставке радиоэлектронной продукции, включенной в единый реестр российской радиоэлектронной продукции, и (или) программного обеспечения, включенного в единый реестр российских программ для электронных вычислительных машин и баз данных,</w:t>
      </w:r>
      <w:r>
        <w:rPr>
          <w:b/>
          <w:bCs/>
        </w:rPr>
        <w:t xml:space="preserve"> </w:t>
      </w:r>
      <w:r>
        <w:t>по стои</w:t>
      </w:r>
      <w:r>
        <w:t>мостным критериям оценки производятся по предложенной в указанных заявках цене договора, сниженной на 30 процентов, при этом договор заключается по цене договора, предложенной участником в заявке на участие в закупке (по результатам сопоставления дополните</w:t>
      </w:r>
      <w:r>
        <w:t>льных ценовых предложений участников).</w:t>
      </w:r>
    </w:p>
    <w:p w:rsidR="008854B6" w:rsidRDefault="008854B6">
      <w:pPr>
        <w:tabs>
          <w:tab w:val="left" w:pos="1701"/>
        </w:tabs>
        <w:spacing w:after="0"/>
        <w:ind w:firstLine="567"/>
        <w:rPr>
          <w:rFonts w:eastAsia="Calibri"/>
        </w:rPr>
      </w:pPr>
    </w:p>
    <w:p w:rsidR="008854B6" w:rsidRDefault="00976392">
      <w:pPr>
        <w:pStyle w:val="afffffa"/>
        <w:numPr>
          <w:ilvl w:val="0"/>
          <w:numId w:val="24"/>
        </w:numPr>
        <w:shd w:val="clear" w:color="auto" w:fill="FFFFFF"/>
        <w:spacing w:after="120"/>
        <w:ind w:left="0" w:right="159" w:firstLine="567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Расчет по критерию «Соответствие финансового состояния участника» (</w:t>
      </w:r>
      <w:r>
        <w:rPr>
          <w:rFonts w:eastAsia="Calibri"/>
          <w:lang w:val="en-US" w:eastAsia="en-US"/>
        </w:rPr>
        <w:t>R</w:t>
      </w:r>
      <w:r>
        <w:rPr>
          <w:rFonts w:eastAsia="Calibri"/>
          <w:i/>
          <w:iCs/>
          <w:vertAlign w:val="subscript"/>
          <w:lang w:val="en-US" w:eastAsia="en-US"/>
        </w:rPr>
        <w:t>fi</w:t>
      </w:r>
      <w:r>
        <w:rPr>
          <w:rFonts w:eastAsia="Calibri"/>
          <w:lang w:eastAsia="en-US"/>
        </w:rPr>
        <w:t>)</w:t>
      </w:r>
    </w:p>
    <w:p w:rsidR="008854B6" w:rsidRDefault="00976392">
      <w:pPr>
        <w:pStyle w:val="afffff6"/>
        <w:ind w:firstLine="560"/>
        <w:jc w:val="both"/>
        <w:rPr>
          <w:rFonts w:eastAsia="Calibri"/>
        </w:rPr>
      </w:pPr>
      <w:r>
        <w:rPr>
          <w:rFonts w:eastAsia="Calibri"/>
        </w:rPr>
        <w:t>Расчет по критерию «</w:t>
      </w:r>
      <w:r>
        <w:rPr>
          <w:rFonts w:eastAsia="Calibri"/>
          <w:lang w:eastAsia="en-US"/>
        </w:rPr>
        <w:t>Соответствие финансового состояния участника» основан на оценке показателей финансовой устойчивости участника, в соответ</w:t>
      </w:r>
      <w:r>
        <w:t>стви</w:t>
      </w:r>
      <w:r>
        <w:t>и с приведенной Методикой оценки</w:t>
      </w:r>
      <w:r>
        <w:rPr>
          <w:rFonts w:eastAsia="Calibri"/>
          <w:bCs/>
          <w:vertAlign w:val="superscript"/>
          <w:lang w:eastAsia="ar-SA"/>
        </w:rPr>
        <w:t>1</w:t>
      </w:r>
      <w:r>
        <w:t>.</w:t>
      </w:r>
    </w:p>
    <w:p w:rsidR="008854B6" w:rsidRDefault="00976392">
      <w:pPr>
        <w:pStyle w:val="afffffa"/>
        <w:tabs>
          <w:tab w:val="left" w:pos="1701"/>
        </w:tabs>
        <w:spacing w:before="120"/>
        <w:ind w:left="0" w:firstLine="560"/>
        <w:rPr>
          <w:rFonts w:eastAsia="Calibri"/>
        </w:rPr>
      </w:pPr>
      <w:r>
        <w:rPr>
          <w:rFonts w:eastAsia="Calibri"/>
        </w:rPr>
        <w:t>Оценка производится по установленной шкале:</w:t>
      </w:r>
    </w:p>
    <w:tbl>
      <w:tblPr>
        <w:tblW w:w="3107" w:type="pct"/>
        <w:jc w:val="center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ook w:val="0000" w:firstRow="0" w:lastRow="0" w:firstColumn="0" w:lastColumn="0" w:noHBand="0" w:noVBand="0"/>
      </w:tblPr>
      <w:tblGrid>
        <w:gridCol w:w="1664"/>
        <w:gridCol w:w="4143"/>
      </w:tblGrid>
      <w:tr w:rsidR="008854B6">
        <w:trPr>
          <w:trHeight w:val="608"/>
          <w:tblHeader/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54B6" w:rsidRDefault="00976392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Оценка, баллов</w:t>
            </w:r>
          </w:p>
        </w:tc>
        <w:tc>
          <w:tcPr>
            <w:tcW w:w="35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54B6" w:rsidRDefault="00976392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Результаты оценки показателей финансовой устойчивости участника</w:t>
            </w:r>
          </w:p>
        </w:tc>
      </w:tr>
      <w:tr w:rsidR="008854B6">
        <w:trPr>
          <w:trHeight w:val="340"/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4B6" w:rsidRDefault="00976392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3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4B6" w:rsidRDefault="00976392">
            <w:pPr>
              <w:jc w:val="center"/>
              <w:rPr>
                <w:bCs/>
                <w:color w:val="FF0000"/>
                <w:sz w:val="20"/>
              </w:rPr>
            </w:pPr>
            <w:r>
              <w:rPr>
                <w:sz w:val="20"/>
                <w:szCs w:val="20"/>
              </w:rPr>
              <w:t>Ни один из показателей (СЧА и КСВ) не соответствует требованиям Методики оценки</w:t>
            </w:r>
          </w:p>
        </w:tc>
      </w:tr>
      <w:tr w:rsidR="008854B6">
        <w:trPr>
          <w:trHeight w:val="340"/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4B6" w:rsidRDefault="00976392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5</w:t>
            </w:r>
          </w:p>
        </w:tc>
        <w:tc>
          <w:tcPr>
            <w:tcW w:w="3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4B6" w:rsidRDefault="00976392">
            <w:pPr>
              <w:jc w:val="center"/>
              <w:rPr>
                <w:bCs/>
                <w:color w:val="FF0000"/>
                <w:sz w:val="20"/>
              </w:rPr>
            </w:pPr>
            <w:r>
              <w:rPr>
                <w:sz w:val="20"/>
                <w:szCs w:val="20"/>
              </w:rPr>
              <w:t>Только один показатель (СЧА или КСВ) соответствует требованиям Методики оценки</w:t>
            </w:r>
          </w:p>
        </w:tc>
      </w:tr>
      <w:tr w:rsidR="008854B6">
        <w:trPr>
          <w:trHeight w:val="340"/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4B6" w:rsidRDefault="00976392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10</w:t>
            </w:r>
          </w:p>
        </w:tc>
        <w:tc>
          <w:tcPr>
            <w:tcW w:w="3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4B6" w:rsidRDefault="00976392">
            <w:pPr>
              <w:jc w:val="center"/>
              <w:rPr>
                <w:bCs/>
                <w:color w:val="FF0000"/>
                <w:sz w:val="20"/>
              </w:rPr>
            </w:pPr>
            <w:r>
              <w:rPr>
                <w:sz w:val="20"/>
                <w:szCs w:val="20"/>
              </w:rPr>
              <w:t>Все показатели (СЧА и КСВ) соответствуют требованиям Методики оценки</w:t>
            </w:r>
          </w:p>
        </w:tc>
      </w:tr>
    </w:tbl>
    <w:p w:rsidR="008854B6" w:rsidRDefault="008854B6">
      <w:pPr>
        <w:pStyle w:val="afffffa"/>
        <w:shd w:val="clear" w:color="auto" w:fill="FFFFFF"/>
        <w:spacing w:after="120"/>
        <w:ind w:left="567" w:right="159"/>
        <w:contextualSpacing/>
        <w:jc w:val="both"/>
        <w:rPr>
          <w:rFonts w:eastAsia="Calibri"/>
          <w:lang w:eastAsia="en-US"/>
        </w:rPr>
      </w:pPr>
    </w:p>
    <w:p w:rsidR="008854B6" w:rsidRDefault="00976392">
      <w:pPr>
        <w:widowControl w:val="0"/>
        <w:tabs>
          <w:tab w:val="left" w:pos="1700"/>
        </w:tabs>
        <w:spacing w:after="0"/>
        <w:ind w:right="34" w:firstLine="709"/>
        <w:rPr>
          <w:i/>
          <w:sz w:val="20"/>
          <w:szCs w:val="20"/>
        </w:rPr>
      </w:pPr>
      <w:r>
        <w:rPr>
          <w:rFonts w:eastAsia="Calibri"/>
          <w:b/>
          <w:bCs/>
          <w:i/>
          <w:sz w:val="20"/>
          <w:szCs w:val="20"/>
          <w:vertAlign w:val="superscript"/>
          <w:lang w:eastAsia="ar-SA"/>
        </w:rPr>
        <w:t>1</w:t>
      </w:r>
      <w:r>
        <w:rPr>
          <w:rFonts w:eastAsia="Calibri"/>
          <w:b/>
          <w:bCs/>
          <w:i/>
          <w:sz w:val="20"/>
          <w:szCs w:val="20"/>
          <w:lang w:eastAsia="ar-SA"/>
        </w:rPr>
        <w:t>Методика оценки финансовой устойчивости участников закупки</w:t>
      </w:r>
      <w:r>
        <w:rPr>
          <w:rFonts w:eastAsia="Calibri"/>
          <w:bCs/>
          <w:i/>
          <w:sz w:val="20"/>
          <w:szCs w:val="20"/>
          <w:lang w:eastAsia="ar-SA"/>
        </w:rPr>
        <w:t>:</w:t>
      </w:r>
    </w:p>
    <w:p w:rsidR="008854B6" w:rsidRDefault="00976392">
      <w:pPr>
        <w:spacing w:after="0"/>
        <w:ind w:firstLine="720"/>
        <w:rPr>
          <w:sz w:val="20"/>
          <w:szCs w:val="20"/>
        </w:rPr>
      </w:pPr>
      <w:r>
        <w:rPr>
          <w:sz w:val="20"/>
          <w:szCs w:val="20"/>
        </w:rPr>
        <w:t>Методика основана на оценке показателей ф</w:t>
      </w:r>
      <w:r>
        <w:rPr>
          <w:sz w:val="20"/>
          <w:szCs w:val="20"/>
        </w:rPr>
        <w:t>инансовой устойчивости участника. Для анализа финансового состояния участника используются данные, содержащиеся в бухгалтерском балансе и отчете о финансовых результатах:</w:t>
      </w:r>
    </w:p>
    <w:p w:rsidR="008854B6" w:rsidRDefault="00976392">
      <w:pPr>
        <w:spacing w:after="0"/>
        <w:ind w:left="720"/>
        <w:rPr>
          <w:b/>
          <w:i/>
          <w:sz w:val="20"/>
          <w:szCs w:val="20"/>
          <w:u w:val="single"/>
        </w:rPr>
      </w:pPr>
      <w:r>
        <w:rPr>
          <w:b/>
          <w:i/>
          <w:sz w:val="20"/>
          <w:szCs w:val="20"/>
          <w:u w:val="single"/>
        </w:rPr>
        <w:t xml:space="preserve">По форме Бухгалтерский баланс </w:t>
      </w:r>
    </w:p>
    <w:p w:rsidR="008854B6" w:rsidRDefault="00976392">
      <w:pPr>
        <w:spacing w:after="0"/>
        <w:ind w:firstLine="72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Стр. 1600 </w:t>
      </w:r>
      <w:r>
        <w:rPr>
          <w:sz w:val="20"/>
          <w:szCs w:val="20"/>
        </w:rPr>
        <w:t>– итоговое значение по «Активу» баланса, ука</w:t>
      </w:r>
      <w:r>
        <w:rPr>
          <w:sz w:val="20"/>
          <w:szCs w:val="20"/>
        </w:rPr>
        <w:t>зывается на начало и окончание отчетного периода.</w:t>
      </w:r>
    </w:p>
    <w:p w:rsidR="008854B6" w:rsidRDefault="00976392">
      <w:pPr>
        <w:spacing w:after="0"/>
        <w:ind w:firstLine="720"/>
        <w:rPr>
          <w:b/>
          <w:sz w:val="20"/>
          <w:szCs w:val="20"/>
        </w:rPr>
      </w:pPr>
      <w:r>
        <w:rPr>
          <w:b/>
          <w:sz w:val="20"/>
          <w:szCs w:val="20"/>
        </w:rPr>
        <w:t>Стр. 1400</w:t>
      </w:r>
      <w:r>
        <w:rPr>
          <w:sz w:val="20"/>
          <w:szCs w:val="20"/>
        </w:rPr>
        <w:t xml:space="preserve"> – итоговое значение по разделу I</w:t>
      </w:r>
      <w:r>
        <w:rPr>
          <w:sz w:val="20"/>
          <w:szCs w:val="20"/>
          <w:lang w:val="en-US"/>
        </w:rPr>
        <w:t>V</w:t>
      </w:r>
      <w:r>
        <w:rPr>
          <w:sz w:val="20"/>
          <w:szCs w:val="20"/>
        </w:rPr>
        <w:t xml:space="preserve"> «Долгосрочные обязательства» бухгалтерского баланса, указывается на начало и окончание отчетного периода.</w:t>
      </w:r>
    </w:p>
    <w:p w:rsidR="008854B6" w:rsidRDefault="00976392">
      <w:pPr>
        <w:tabs>
          <w:tab w:val="left" w:pos="540"/>
          <w:tab w:val="left" w:pos="720"/>
          <w:tab w:val="left" w:pos="1080"/>
        </w:tabs>
        <w:spacing w:after="0"/>
        <w:ind w:firstLine="720"/>
        <w:rPr>
          <w:sz w:val="20"/>
          <w:szCs w:val="20"/>
        </w:rPr>
      </w:pPr>
      <w:r>
        <w:rPr>
          <w:b/>
          <w:sz w:val="20"/>
          <w:szCs w:val="20"/>
        </w:rPr>
        <w:t>Стр. 1500</w:t>
      </w:r>
      <w:r>
        <w:rPr>
          <w:sz w:val="20"/>
          <w:szCs w:val="20"/>
        </w:rPr>
        <w:t xml:space="preserve"> – итоговое значение по разделу </w:t>
      </w:r>
      <w:r>
        <w:rPr>
          <w:sz w:val="20"/>
          <w:szCs w:val="20"/>
          <w:lang w:val="en-US"/>
        </w:rPr>
        <w:t>V</w:t>
      </w:r>
      <w:r>
        <w:rPr>
          <w:sz w:val="20"/>
          <w:szCs w:val="20"/>
        </w:rPr>
        <w:t xml:space="preserve"> «Краткосрочные обязательства» бухгалтерского баланса, указывается на начало и окончание отчетного периода.</w:t>
      </w:r>
    </w:p>
    <w:p w:rsidR="008854B6" w:rsidRDefault="008854B6">
      <w:pPr>
        <w:spacing w:after="0"/>
        <w:ind w:firstLine="720"/>
        <w:rPr>
          <w:b/>
          <w:i/>
          <w:sz w:val="20"/>
          <w:szCs w:val="20"/>
          <w:u w:val="single"/>
        </w:rPr>
      </w:pPr>
    </w:p>
    <w:p w:rsidR="008854B6" w:rsidRDefault="00976392">
      <w:pPr>
        <w:spacing w:after="0"/>
        <w:ind w:firstLine="720"/>
        <w:rPr>
          <w:b/>
          <w:i/>
          <w:sz w:val="20"/>
          <w:szCs w:val="20"/>
          <w:u w:val="single"/>
        </w:rPr>
      </w:pPr>
      <w:r>
        <w:rPr>
          <w:b/>
          <w:i/>
          <w:sz w:val="20"/>
          <w:szCs w:val="20"/>
          <w:u w:val="single"/>
        </w:rPr>
        <w:t>По форме Отчет о финансовых результатах</w:t>
      </w:r>
    </w:p>
    <w:p w:rsidR="008854B6" w:rsidRDefault="00976392">
      <w:pPr>
        <w:spacing w:after="0"/>
        <w:ind w:firstLine="720"/>
        <w:rPr>
          <w:sz w:val="20"/>
          <w:szCs w:val="20"/>
        </w:rPr>
      </w:pPr>
      <w:r>
        <w:rPr>
          <w:b/>
          <w:sz w:val="20"/>
          <w:szCs w:val="20"/>
        </w:rPr>
        <w:t xml:space="preserve">Стр. 2110 – </w:t>
      </w:r>
      <w:r>
        <w:rPr>
          <w:sz w:val="20"/>
          <w:szCs w:val="20"/>
        </w:rPr>
        <w:t>Выручка (нетто) от продажи товаров, продукции, работ, услуг (за минусом налога на добавленную с</w:t>
      </w:r>
      <w:r>
        <w:rPr>
          <w:sz w:val="20"/>
          <w:szCs w:val="20"/>
        </w:rPr>
        <w:t>тоимость, акцизов и аналогичных обязательных платежей), указывается суммой выручки по итогам отчетного года и по результатам отчетного периода.</w:t>
      </w:r>
    </w:p>
    <w:p w:rsidR="008854B6" w:rsidRDefault="00976392">
      <w:pPr>
        <w:spacing w:after="0"/>
        <w:ind w:firstLine="720"/>
        <w:jc w:val="center"/>
        <w:rPr>
          <w:rFonts w:eastAsia="Arial Unicode MS"/>
          <w:b/>
          <w:sz w:val="20"/>
          <w:szCs w:val="20"/>
        </w:rPr>
      </w:pPr>
      <w:r>
        <w:rPr>
          <w:rFonts w:eastAsia="Arial Unicode MS"/>
          <w:b/>
          <w:sz w:val="20"/>
          <w:szCs w:val="20"/>
        </w:rPr>
        <w:t>Методика оценки</w:t>
      </w:r>
    </w:p>
    <w:p w:rsidR="008854B6" w:rsidRDefault="00976392">
      <w:pPr>
        <w:spacing w:after="0"/>
        <w:ind w:firstLine="720"/>
        <w:rPr>
          <w:rFonts w:eastAsia="Arial Unicode MS"/>
          <w:sz w:val="20"/>
          <w:szCs w:val="20"/>
        </w:rPr>
      </w:pPr>
      <w:r>
        <w:rPr>
          <w:rFonts w:eastAsia="Arial Unicode MS"/>
          <w:sz w:val="20"/>
          <w:szCs w:val="20"/>
        </w:rPr>
        <w:t>Для общей оценки финансовой устойчивости участника используются основные показатели его деятельн</w:t>
      </w:r>
      <w:r>
        <w:rPr>
          <w:rFonts w:eastAsia="Arial Unicode MS"/>
          <w:sz w:val="20"/>
          <w:szCs w:val="20"/>
        </w:rPr>
        <w:t xml:space="preserve">ости, указывающие на финансовое состояние участника. </w:t>
      </w:r>
    </w:p>
    <w:p w:rsidR="008854B6" w:rsidRDefault="008854B6">
      <w:pPr>
        <w:spacing w:after="0"/>
        <w:ind w:firstLine="720"/>
        <w:jc w:val="left"/>
        <w:rPr>
          <w:rFonts w:eastAsia="Arial Unicode MS"/>
          <w:b/>
          <w:sz w:val="20"/>
          <w:szCs w:val="20"/>
          <w:u w:val="single"/>
        </w:rPr>
      </w:pPr>
    </w:p>
    <w:p w:rsidR="008854B6" w:rsidRDefault="00976392">
      <w:pPr>
        <w:numPr>
          <w:ilvl w:val="1"/>
          <w:numId w:val="25"/>
        </w:numPr>
        <w:tabs>
          <w:tab w:val="clear" w:pos="576"/>
          <w:tab w:val="left" w:pos="1080"/>
        </w:tabs>
        <w:spacing w:after="0"/>
        <w:ind w:left="0" w:firstLine="709"/>
        <w:rPr>
          <w:rFonts w:eastAsia="Arial Unicode MS"/>
          <w:sz w:val="20"/>
          <w:szCs w:val="20"/>
        </w:rPr>
      </w:pPr>
      <w:r>
        <w:rPr>
          <w:rFonts w:eastAsia="Arial Unicode MS"/>
          <w:b/>
          <w:sz w:val="20"/>
          <w:szCs w:val="20"/>
        </w:rPr>
        <w:t>Стоимость чистых активов (СЧА)</w:t>
      </w:r>
      <w:r>
        <w:rPr>
          <w:rFonts w:eastAsia="Arial Unicode MS"/>
          <w:sz w:val="20"/>
          <w:szCs w:val="20"/>
        </w:rPr>
        <w:t>, рассчитывается по состоянию на конец рассматриваемого отчетного периода на основании данных бухгалтерского баланса (Форма №1) по следующей формуле:</w:t>
      </w:r>
    </w:p>
    <w:p w:rsidR="008854B6" w:rsidRDefault="00976392">
      <w:pPr>
        <w:tabs>
          <w:tab w:val="num" w:pos="576"/>
          <w:tab w:val="left" w:pos="1080"/>
        </w:tabs>
        <w:spacing w:after="0"/>
        <w:ind w:firstLine="720"/>
        <w:rPr>
          <w:sz w:val="20"/>
          <w:szCs w:val="20"/>
        </w:rPr>
      </w:pPr>
      <w:r>
        <w:rPr>
          <w:sz w:val="20"/>
          <w:szCs w:val="20"/>
        </w:rPr>
        <w:t>СЧА= стр.1600-стр.140</w:t>
      </w:r>
      <w:r>
        <w:rPr>
          <w:sz w:val="20"/>
          <w:szCs w:val="20"/>
        </w:rPr>
        <w:t xml:space="preserve">0-стр.1500, </w:t>
      </w:r>
    </w:p>
    <w:p w:rsidR="008854B6" w:rsidRDefault="00976392">
      <w:pPr>
        <w:tabs>
          <w:tab w:val="num" w:pos="576"/>
          <w:tab w:val="left" w:pos="1080"/>
        </w:tabs>
        <w:spacing w:after="0"/>
        <w:ind w:firstLine="720"/>
        <w:rPr>
          <w:sz w:val="20"/>
          <w:szCs w:val="20"/>
        </w:rPr>
      </w:pPr>
      <w:r>
        <w:rPr>
          <w:sz w:val="20"/>
          <w:szCs w:val="20"/>
        </w:rPr>
        <w:t xml:space="preserve">при этом в расчет принимается стоимость фактически ликвидных активов (активы имеющие рыночную стоимость не ниже балансовой). При необходимости могут быть запрошены расшифровки отдельных показателей отчетности участника. Основываясь на анализе </w:t>
      </w:r>
      <w:r>
        <w:rPr>
          <w:sz w:val="20"/>
          <w:szCs w:val="20"/>
        </w:rPr>
        <w:t>представленной участником информации, а также информации из открытых источников, Заказчик/Организатор оставляет за собой право производить корректировки соответствующих показателей отчетности участника, используемых в формуле,  с целью определения величины</w:t>
      </w:r>
      <w:r>
        <w:rPr>
          <w:sz w:val="20"/>
          <w:szCs w:val="20"/>
        </w:rPr>
        <w:t xml:space="preserve"> ликвидных активов участника.</w:t>
      </w:r>
    </w:p>
    <w:p w:rsidR="008854B6" w:rsidRDefault="00976392">
      <w:pPr>
        <w:tabs>
          <w:tab w:val="num" w:pos="576"/>
          <w:tab w:val="left" w:pos="1080"/>
        </w:tabs>
        <w:spacing w:after="0"/>
        <w:ind w:firstLine="720"/>
        <w:rPr>
          <w:sz w:val="20"/>
          <w:szCs w:val="20"/>
        </w:rPr>
      </w:pPr>
      <w:r>
        <w:rPr>
          <w:sz w:val="20"/>
          <w:szCs w:val="20"/>
        </w:rPr>
        <w:t>Показатель СЧА должен иметь значение &gt;0.</w:t>
      </w:r>
    </w:p>
    <w:p w:rsidR="008854B6" w:rsidRDefault="00976392">
      <w:pPr>
        <w:numPr>
          <w:ilvl w:val="1"/>
          <w:numId w:val="20"/>
        </w:numPr>
        <w:tabs>
          <w:tab w:val="clear" w:pos="576"/>
          <w:tab w:val="num" w:pos="360"/>
          <w:tab w:val="left" w:pos="1080"/>
        </w:tabs>
        <w:spacing w:after="0"/>
        <w:ind w:left="0" w:firstLine="720"/>
        <w:rPr>
          <w:rFonts w:eastAsia="Arial Unicode MS"/>
          <w:sz w:val="20"/>
          <w:szCs w:val="20"/>
        </w:rPr>
      </w:pPr>
      <w:r>
        <w:rPr>
          <w:rFonts w:eastAsia="Arial Unicode MS"/>
          <w:b/>
          <w:sz w:val="20"/>
          <w:szCs w:val="20"/>
        </w:rPr>
        <w:t>Коэффициент</w:t>
      </w:r>
      <w:r>
        <w:rPr>
          <w:b/>
          <w:sz w:val="20"/>
          <w:szCs w:val="20"/>
        </w:rPr>
        <w:t xml:space="preserve"> соизмеримости (КСВ), </w:t>
      </w:r>
      <w:r>
        <w:rPr>
          <w:sz w:val="20"/>
          <w:szCs w:val="20"/>
        </w:rPr>
        <w:t xml:space="preserve">характеризует соизмеримость начальной (максимальной) цены договора с объемом годовой выручки от основной деятельности, рассчитывается </w:t>
      </w:r>
      <w:r>
        <w:rPr>
          <w:rFonts w:eastAsia="Arial Unicode MS"/>
          <w:sz w:val="20"/>
          <w:szCs w:val="20"/>
        </w:rPr>
        <w:t>на основании данны</w:t>
      </w:r>
      <w:r>
        <w:rPr>
          <w:rFonts w:eastAsia="Arial Unicode MS"/>
          <w:sz w:val="20"/>
          <w:szCs w:val="20"/>
        </w:rPr>
        <w:t>х отчета о финансовых результатах по следующей формуле:</w:t>
      </w:r>
    </w:p>
    <w:p w:rsidR="008854B6" w:rsidRDefault="008854B6">
      <w:pPr>
        <w:tabs>
          <w:tab w:val="left" w:pos="1080"/>
        </w:tabs>
        <w:spacing w:after="0"/>
        <w:ind w:firstLine="720"/>
        <w:jc w:val="right"/>
        <w:rPr>
          <w:sz w:val="20"/>
          <w:szCs w:val="20"/>
        </w:rPr>
      </w:pPr>
    </w:p>
    <w:p w:rsidR="008854B6" w:rsidRDefault="00976392">
      <w:pPr>
        <w:tabs>
          <w:tab w:val="left" w:pos="1080"/>
        </w:tabs>
        <w:spacing w:after="0"/>
        <w:ind w:firstLine="72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КСВ=</w:t>
      </w:r>
      <w:r>
        <w:rPr>
          <w:position w:val="-24"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0;margin-top:0;width:50pt;height:50pt;z-index:251656704;visibility:hidden;mso-position-horizontal-relative:text;mso-position-vertical-relative:text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>
        <w:rPr>
          <w:position w:val="-24"/>
          <w:sz w:val="20"/>
          <w:szCs w:val="20"/>
        </w:rPr>
        <w:object w:dxaOrig="285" w:dyaOrig="615">
          <v:shape id="_x0000_i0" o:spid="_x0000_i1025" type="#_x0000_t75" style="width:14.25pt;height:30.75pt;mso-wrap-distance-left:0;mso-wrap-distance-top:0;mso-wrap-distance-right:0;mso-wrap-distance-bottom:0" o:ole="">
            <v:imagedata r:id="rId14" o:title=""/>
            <v:path textboxrect="0,0,0,0"/>
          </v:shape>
          <o:OLEObject Type="Embed" ProgID="Equation.3" ShapeID="_x0000_i0" DrawAspect="Content" ObjectID="_1773033545" r:id="rId15"/>
        </w:object>
      </w:r>
      <w:r>
        <w:rPr>
          <w:sz w:val="20"/>
          <w:szCs w:val="20"/>
        </w:rPr>
        <w:t xml:space="preserve">: </w:t>
      </w:r>
      <w:r>
        <w:rPr>
          <w:position w:val="-24"/>
          <w:sz w:val="20"/>
          <w:szCs w:val="20"/>
        </w:rPr>
        <w:pict>
          <v:shape id="_x0000_s1029" type="#_x0000_t75" style="position:absolute;left:0;text-align:left;margin-left:0;margin-top:0;width:50pt;height:50pt;z-index:251657728;visibility:hidden;mso-position-horizontal-relative:text;mso-position-vertical-relative:text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>
        <w:rPr>
          <w:position w:val="-24"/>
          <w:sz w:val="20"/>
          <w:szCs w:val="20"/>
        </w:rPr>
        <w:object w:dxaOrig="285" w:dyaOrig="615">
          <v:shape id="_x0000_i1026" type="#_x0000_t75" style="width:14.25pt;height:30.75pt;mso-wrap-distance-left:0;mso-wrap-distance-top:0;mso-wrap-distance-right:0;mso-wrap-distance-bottom:0" o:ole="">
            <v:imagedata r:id="rId16" o:title=""/>
            <v:path textboxrect="0,0,0,0"/>
          </v:shape>
          <o:OLEObject Type="Embed" ProgID="Equation.3" ShapeID="_x0000_i1026" DrawAspect="Content" ObjectID="_1773033546" r:id="rId17"/>
        </w:object>
      </w:r>
      <w:r>
        <w:rPr>
          <w:sz w:val="20"/>
          <w:szCs w:val="20"/>
        </w:rPr>
        <w:t>,</w:t>
      </w:r>
    </w:p>
    <w:p w:rsidR="008854B6" w:rsidRDefault="00976392">
      <w:pPr>
        <w:tabs>
          <w:tab w:val="left" w:pos="1080"/>
        </w:tabs>
        <w:spacing w:after="0"/>
        <w:ind w:firstLine="720"/>
        <w:rPr>
          <w:sz w:val="20"/>
          <w:szCs w:val="20"/>
        </w:rPr>
      </w:pPr>
      <w:r>
        <w:rPr>
          <w:sz w:val="20"/>
          <w:szCs w:val="20"/>
        </w:rPr>
        <w:t>где V – сумма показателей выручки за последний завершенный период (год);</w:t>
      </w:r>
    </w:p>
    <w:p w:rsidR="008854B6" w:rsidRDefault="00976392">
      <w:pPr>
        <w:spacing w:after="0"/>
        <w:ind w:firstLine="720"/>
        <w:rPr>
          <w:rFonts w:eastAsia="Calibri"/>
          <w:sz w:val="20"/>
          <w:szCs w:val="20"/>
        </w:rPr>
      </w:pPr>
      <w:r>
        <w:rPr>
          <w:sz w:val="20"/>
          <w:szCs w:val="20"/>
        </w:rPr>
        <w:t>Р – п</w:t>
      </w:r>
      <w:r>
        <w:rPr>
          <w:rFonts w:eastAsia="Calibri"/>
          <w:sz w:val="20"/>
          <w:szCs w:val="20"/>
        </w:rPr>
        <w:t>ериод выполнения обязательств по договору (в месяцах);</w:t>
      </w:r>
    </w:p>
    <w:p w:rsidR="008854B6" w:rsidRDefault="00976392">
      <w:pPr>
        <w:spacing w:after="0"/>
        <w:ind w:firstLine="720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>В – количество месяцев в периоде, в котором сформирован показатель V;</w:t>
      </w:r>
    </w:p>
    <w:p w:rsidR="008854B6" w:rsidRDefault="00976392">
      <w:pPr>
        <w:spacing w:after="0"/>
        <w:ind w:firstLine="720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 xml:space="preserve">S – </w:t>
      </w:r>
      <w:r>
        <w:rPr>
          <w:sz w:val="20"/>
          <w:szCs w:val="20"/>
        </w:rPr>
        <w:t>начальная (максимальная) цена договора</w:t>
      </w:r>
      <w:r>
        <w:rPr>
          <w:rFonts w:eastAsia="Calibri"/>
          <w:sz w:val="20"/>
          <w:szCs w:val="20"/>
        </w:rPr>
        <w:t>.</w:t>
      </w:r>
    </w:p>
    <w:p w:rsidR="008854B6" w:rsidRDefault="00976392">
      <w:pPr>
        <w:tabs>
          <w:tab w:val="left" w:pos="1080"/>
        </w:tabs>
        <w:spacing w:after="0"/>
        <w:ind w:firstLine="720"/>
        <w:rPr>
          <w:sz w:val="20"/>
          <w:szCs w:val="20"/>
        </w:rPr>
      </w:pPr>
      <w:r>
        <w:rPr>
          <w:sz w:val="20"/>
          <w:szCs w:val="20"/>
        </w:rPr>
        <w:t xml:space="preserve">Показатель КСВ должен иметь значение </w:t>
      </w:r>
      <w:r>
        <w:rPr>
          <w:position w:val="-6"/>
          <w:sz w:val="20"/>
          <w:szCs w:val="20"/>
        </w:rPr>
        <w:pict>
          <v:shape id="_x0000_s1027" type="#_x0000_t75" style="position:absolute;left:0;text-align:left;margin-left:0;margin-top:0;width:50pt;height:50pt;z-index:251658752;visibility:hidden;mso-position-horizontal-relative:text;mso-position-vertical-relative:text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>
        <w:rPr>
          <w:position w:val="-6"/>
          <w:sz w:val="20"/>
          <w:szCs w:val="20"/>
        </w:rPr>
        <w:object w:dxaOrig="555" w:dyaOrig="285">
          <v:shape id="_x0000_i1027" type="#_x0000_t75" style="width:27.75pt;height:14.25pt;mso-wrap-distance-left:0;mso-wrap-distance-top:0;mso-wrap-distance-right:0;mso-wrap-distance-bottom:0" o:ole="">
            <v:imagedata r:id="rId18" o:title=""/>
            <v:path textboxrect="0,0,0,0"/>
          </v:shape>
          <o:OLEObject Type="Embed" ProgID="Equation.3" ShapeID="_x0000_i1027" DrawAspect="Content" ObjectID="_1773033547" r:id="rId19"/>
        </w:object>
      </w:r>
      <w:r>
        <w:rPr>
          <w:sz w:val="20"/>
          <w:szCs w:val="20"/>
        </w:rPr>
        <w:t>.</w:t>
      </w:r>
    </w:p>
    <w:p w:rsidR="008854B6" w:rsidRDefault="00976392">
      <w:pPr>
        <w:spacing w:after="0"/>
        <w:jc w:val="left"/>
        <w:rPr>
          <w:b/>
          <w:i/>
          <w:highlight w:val="cyan"/>
        </w:rPr>
      </w:pPr>
      <w:r>
        <w:rPr>
          <w:b/>
          <w:i/>
          <w:highlight w:val="cyan"/>
        </w:rPr>
        <w:br w:type="page" w:clear="all"/>
      </w:r>
    </w:p>
    <w:p w:rsidR="008854B6" w:rsidRDefault="008854B6">
      <w:pPr>
        <w:shd w:val="clear" w:color="auto" w:fill="FFFFFF"/>
        <w:spacing w:after="120"/>
        <w:ind w:right="159" w:firstLine="567"/>
        <w:contextualSpacing/>
        <w:rPr>
          <w:b/>
          <w:i/>
          <w:highlight w:val="cyan"/>
        </w:rPr>
      </w:pPr>
    </w:p>
    <w:p w:rsidR="008854B6" w:rsidRDefault="00976392">
      <w:pPr>
        <w:pStyle w:val="32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№ 2 </w:t>
      </w:r>
    </w:p>
    <w:p w:rsidR="008854B6" w:rsidRDefault="00976392">
      <w:pPr>
        <w:jc w:val="right"/>
        <w:rPr>
          <w:b/>
        </w:rPr>
      </w:pPr>
      <w:r>
        <w:rPr>
          <w:b/>
        </w:rPr>
        <w:t>к част</w:t>
      </w:r>
      <w:r>
        <w:rPr>
          <w:b/>
        </w:rPr>
        <w:t xml:space="preserve">и II «ИНФОРМАЦИОННАЯ КАРТА ЗАКУПКИ» </w:t>
      </w:r>
    </w:p>
    <w:p w:rsidR="008854B6" w:rsidRDefault="008854B6">
      <w:pPr>
        <w:spacing w:after="0"/>
        <w:jc w:val="center"/>
        <w:rPr>
          <w:b/>
        </w:rPr>
      </w:pPr>
    </w:p>
    <w:p w:rsidR="008854B6" w:rsidRDefault="00976392">
      <w:pPr>
        <w:spacing w:after="0"/>
        <w:jc w:val="center"/>
        <w:rPr>
          <w:b/>
        </w:rPr>
      </w:pPr>
      <w:r>
        <w:rPr>
          <w:b/>
        </w:rPr>
        <w:t>Требования к участникам закупки; информации и документам, представляемым в составе заявки участника закупки</w:t>
      </w:r>
    </w:p>
    <w:p w:rsidR="008854B6" w:rsidRDefault="008854B6">
      <w:pPr>
        <w:spacing w:after="0"/>
        <w:jc w:val="center"/>
        <w:rPr>
          <w:b/>
        </w:rPr>
      </w:pPr>
    </w:p>
    <w:p w:rsidR="008854B6" w:rsidRDefault="00976392">
      <w:pPr>
        <w:pStyle w:val="affffff3"/>
        <w:widowControl w:val="0"/>
        <w:jc w:val="both"/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  <w:t xml:space="preserve">В целях подтверждения соответствия установленным требованиям, участник закупки должен включить </w:t>
      </w:r>
      <w:r>
        <w:rPr>
          <w:rFonts w:ascii="Times New Roman" w:hAnsi="Times New Roman" w:cs="Times New Roman"/>
          <w:caps/>
          <w:color w:val="auto"/>
          <w:sz w:val="24"/>
          <w:szCs w:val="24"/>
        </w:rPr>
        <w:t>в состав перво</w:t>
      </w:r>
      <w:r>
        <w:rPr>
          <w:rFonts w:ascii="Times New Roman" w:hAnsi="Times New Roman" w:cs="Times New Roman"/>
          <w:caps/>
          <w:color w:val="auto"/>
          <w:sz w:val="24"/>
          <w:szCs w:val="24"/>
        </w:rPr>
        <w:t>й части заявки</w:t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  <w:t xml:space="preserve"> следующую ИНФОРМАЦИЮ и документы:</w:t>
      </w:r>
    </w:p>
    <w:tbl>
      <w:tblPr>
        <w:tblW w:w="5000" w:type="pct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92"/>
        <w:gridCol w:w="3594"/>
        <w:gridCol w:w="5239"/>
      </w:tblGrid>
      <w:tr w:rsidR="008854B6">
        <w:trPr>
          <w:trHeight w:val="735"/>
          <w:tblHeader/>
        </w:trPr>
        <w:tc>
          <w:tcPr>
            <w:tcW w:w="26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854B6" w:rsidRDefault="00976392">
            <w:pPr>
              <w:widowControl w:val="0"/>
              <w:spacing w:after="0"/>
              <w:ind w:right="34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</w:tc>
        <w:tc>
          <w:tcPr>
            <w:tcW w:w="1927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854B6" w:rsidRDefault="00976392">
            <w:pPr>
              <w:widowControl w:val="0"/>
              <w:spacing w:after="0"/>
              <w:ind w:right="34"/>
              <w:jc w:val="left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Требование к участнику</w:t>
            </w:r>
          </w:p>
        </w:tc>
        <w:tc>
          <w:tcPr>
            <w:tcW w:w="2809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854B6" w:rsidRDefault="00976392">
            <w:pPr>
              <w:widowControl w:val="0"/>
              <w:spacing w:after="0"/>
              <w:ind w:right="34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документа, подтверждающего его соответствие</w:t>
            </w:r>
          </w:p>
        </w:tc>
      </w:tr>
      <w:tr w:rsidR="008854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5"/>
        </w:trPr>
        <w:tc>
          <w:tcPr>
            <w:tcW w:w="264" w:type="pct"/>
          </w:tcPr>
          <w:p w:rsidR="008854B6" w:rsidRDefault="008854B6">
            <w:pPr>
              <w:widowControl w:val="0"/>
              <w:numPr>
                <w:ilvl w:val="0"/>
                <w:numId w:val="18"/>
              </w:numPr>
              <w:spacing w:after="200"/>
              <w:ind w:left="113" w:right="34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927" w:type="pct"/>
          </w:tcPr>
          <w:p w:rsidR="008854B6" w:rsidRDefault="00976392">
            <w:pPr>
              <w:widowControl w:val="0"/>
              <w:spacing w:after="0"/>
              <w:ind w:right="34"/>
              <w:jc w:val="left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>Предоставление предложения участника в отношении предмета закупки.</w:t>
            </w:r>
          </w:p>
          <w:p w:rsidR="008854B6" w:rsidRDefault="00976392">
            <w:pPr>
              <w:widowControl w:val="0"/>
              <w:spacing w:after="0"/>
              <w:ind w:right="34"/>
              <w:jc w:val="lef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>Частичное выполнение работ/услуг/поставок не допускается.</w:t>
            </w:r>
          </w:p>
        </w:tc>
        <w:tc>
          <w:tcPr>
            <w:tcW w:w="2809" w:type="pct"/>
          </w:tcPr>
          <w:p w:rsidR="008854B6" w:rsidRDefault="00976392">
            <w:pPr>
              <w:widowControl w:val="0"/>
              <w:spacing w:after="0"/>
              <w:ind w:right="34"/>
              <w:jc w:val="left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>Техническое предложение (</w:t>
            </w:r>
            <w:r>
              <w:rPr>
                <w:sz w:val="20"/>
                <w:szCs w:val="20"/>
              </w:rPr>
              <w:t xml:space="preserve">по </w:t>
            </w:r>
            <w:r>
              <w:rPr>
                <w:bCs/>
                <w:sz w:val="20"/>
                <w:szCs w:val="20"/>
              </w:rPr>
              <w:t>установленной</w:t>
            </w:r>
            <w:r>
              <w:rPr>
                <w:sz w:val="20"/>
                <w:szCs w:val="20"/>
              </w:rPr>
              <w:t xml:space="preserve"> форме в соответствии с приложением).</w:t>
            </w:r>
          </w:p>
          <w:p w:rsidR="008854B6" w:rsidRDefault="008854B6">
            <w:pPr>
              <w:widowControl w:val="0"/>
              <w:spacing w:after="0"/>
              <w:ind w:right="34"/>
              <w:jc w:val="left"/>
              <w:rPr>
                <w:bCs/>
                <w:sz w:val="20"/>
                <w:szCs w:val="20"/>
                <w:lang w:eastAsia="ar-SA"/>
              </w:rPr>
            </w:pPr>
          </w:p>
        </w:tc>
      </w:tr>
    </w:tbl>
    <w:p w:rsidR="008854B6" w:rsidRDefault="008854B6">
      <w:pPr>
        <w:pStyle w:val="affffff3"/>
        <w:widowControl w:val="0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8854B6" w:rsidRDefault="00976392">
      <w:pPr>
        <w:pStyle w:val="affffff3"/>
        <w:widowControl w:val="0"/>
        <w:jc w:val="both"/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  <w:t xml:space="preserve">В целях подтверждения соответствия установленным требованиям, участник закупки должен включить </w:t>
      </w:r>
      <w:r>
        <w:rPr>
          <w:rFonts w:ascii="Times New Roman" w:hAnsi="Times New Roman" w:cs="Times New Roman"/>
          <w:caps/>
          <w:color w:val="auto"/>
          <w:sz w:val="24"/>
          <w:szCs w:val="24"/>
        </w:rPr>
        <w:t>в состав второй части заявки</w:t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  <w:t xml:space="preserve"> следующую ИНФОРМАЦИЮ и документы:</w:t>
      </w:r>
    </w:p>
    <w:tbl>
      <w:tblPr>
        <w:tblW w:w="5000" w:type="pct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92"/>
        <w:gridCol w:w="3594"/>
        <w:gridCol w:w="5239"/>
      </w:tblGrid>
      <w:tr w:rsidR="008854B6">
        <w:trPr>
          <w:trHeight w:val="735"/>
          <w:tblHeader/>
        </w:trPr>
        <w:tc>
          <w:tcPr>
            <w:tcW w:w="26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854B6" w:rsidRDefault="00976392">
            <w:pPr>
              <w:widowControl w:val="0"/>
              <w:spacing w:after="0"/>
              <w:ind w:right="34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</w:tc>
        <w:tc>
          <w:tcPr>
            <w:tcW w:w="1927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854B6" w:rsidRDefault="00976392">
            <w:pPr>
              <w:widowControl w:val="0"/>
              <w:spacing w:after="0"/>
              <w:ind w:right="34"/>
              <w:jc w:val="left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Требование к участнику</w:t>
            </w:r>
          </w:p>
        </w:tc>
        <w:tc>
          <w:tcPr>
            <w:tcW w:w="2809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854B6" w:rsidRDefault="00976392">
            <w:pPr>
              <w:widowControl w:val="0"/>
              <w:spacing w:after="0"/>
              <w:ind w:right="34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документа, подтверждающего его соответствие</w:t>
            </w:r>
          </w:p>
        </w:tc>
      </w:tr>
      <w:tr w:rsidR="008854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9"/>
        </w:trPr>
        <w:tc>
          <w:tcPr>
            <w:tcW w:w="264" w:type="pct"/>
          </w:tcPr>
          <w:p w:rsidR="008854B6" w:rsidRDefault="008854B6">
            <w:pPr>
              <w:widowControl w:val="0"/>
              <w:numPr>
                <w:ilvl w:val="0"/>
                <w:numId w:val="18"/>
              </w:numPr>
              <w:spacing w:after="200"/>
              <w:ind w:left="113" w:right="34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927" w:type="pct"/>
          </w:tcPr>
          <w:p w:rsidR="008854B6" w:rsidRDefault="00976392">
            <w:pPr>
              <w:widowControl w:val="0"/>
              <w:spacing w:after="0"/>
              <w:ind w:right="34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сведений об участнике закупки</w:t>
            </w:r>
          </w:p>
        </w:tc>
        <w:tc>
          <w:tcPr>
            <w:tcW w:w="2809" w:type="pct"/>
          </w:tcPr>
          <w:p w:rsidR="008854B6" w:rsidRDefault="00976392">
            <w:pPr>
              <w:widowControl w:val="0"/>
              <w:spacing w:after="0"/>
              <w:ind w:right="34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об участнике закупки (по установленной форме в соответствии с приложением).</w:t>
            </w:r>
          </w:p>
          <w:p w:rsidR="008854B6" w:rsidRDefault="00976392">
            <w:pPr>
              <w:widowControl w:val="0"/>
              <w:spacing w:after="0"/>
              <w:ind w:right="34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случае если участником закупки является коллективный участник, информация об участнике заполняется в отношении каждого члена коллективного участника.</w:t>
            </w:r>
          </w:p>
        </w:tc>
      </w:tr>
      <w:tr w:rsidR="008854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9"/>
        </w:trPr>
        <w:tc>
          <w:tcPr>
            <w:tcW w:w="264" w:type="pct"/>
            <w:vMerge w:val="restart"/>
          </w:tcPr>
          <w:p w:rsidR="008854B6" w:rsidRDefault="008854B6">
            <w:pPr>
              <w:widowControl w:val="0"/>
              <w:numPr>
                <w:ilvl w:val="0"/>
                <w:numId w:val="18"/>
              </w:numPr>
              <w:spacing w:after="200"/>
              <w:ind w:left="113" w:right="34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927" w:type="pct"/>
            <w:vMerge w:val="restart"/>
          </w:tcPr>
          <w:p w:rsidR="008854B6" w:rsidRDefault="00976392">
            <w:pPr>
              <w:widowControl w:val="0"/>
              <w:spacing w:after="0"/>
              <w:ind w:right="34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Обладать гражданс</w:t>
            </w:r>
            <w:r>
              <w:rPr>
                <w:sz w:val="20"/>
                <w:szCs w:val="20"/>
              </w:rPr>
              <w:t>кой правоспособностью в полном объеме для заключения и исполнения договора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2809" w:type="pct"/>
          </w:tcPr>
          <w:p w:rsidR="008854B6" w:rsidRDefault="00976392">
            <w:pPr>
              <w:widowControl w:val="0"/>
              <w:spacing w:after="0"/>
              <w:ind w:right="34"/>
              <w:jc w:val="left"/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1. Копия учредительного документа (если участником закупки является юридическое лицо) (если участником закупки является коллективный участник, копия учредительного документа предос</w:t>
            </w:r>
            <w:r>
              <w:rPr>
                <w:sz w:val="20"/>
                <w:szCs w:val="20"/>
              </w:rPr>
              <w:t>тавляется на каждого члена коллективного участника).</w:t>
            </w:r>
          </w:p>
        </w:tc>
      </w:tr>
      <w:tr w:rsidR="008854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9"/>
        </w:trPr>
        <w:tc>
          <w:tcPr>
            <w:tcW w:w="264" w:type="pct"/>
            <w:vMerge/>
          </w:tcPr>
          <w:p w:rsidR="008854B6" w:rsidRDefault="008854B6">
            <w:pPr>
              <w:widowControl w:val="0"/>
              <w:numPr>
                <w:ilvl w:val="0"/>
                <w:numId w:val="18"/>
              </w:numPr>
              <w:spacing w:after="200"/>
              <w:ind w:left="113" w:right="34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927" w:type="pct"/>
            <w:vMerge/>
          </w:tcPr>
          <w:p w:rsidR="008854B6" w:rsidRDefault="008854B6">
            <w:pPr>
              <w:widowControl w:val="0"/>
              <w:spacing w:after="0"/>
              <w:ind w:right="34"/>
              <w:jc w:val="left"/>
              <w:rPr>
                <w:sz w:val="20"/>
                <w:szCs w:val="20"/>
              </w:rPr>
            </w:pPr>
          </w:p>
        </w:tc>
        <w:tc>
          <w:tcPr>
            <w:tcW w:w="2809" w:type="pct"/>
          </w:tcPr>
          <w:p w:rsidR="008854B6" w:rsidRDefault="00976392">
            <w:pPr>
              <w:pStyle w:val="affffff3"/>
              <w:widowControl w:val="0"/>
              <w:tabs>
                <w:tab w:val="left" w:pos="449"/>
              </w:tabs>
              <w:spacing w:after="0"/>
              <w:jc w:val="both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2. Копия документа, подтверждающего полномочия лица действовать от имени участника закупки, за исключением случаев подписания заявки:</w:t>
            </w:r>
          </w:p>
          <w:p w:rsidR="008854B6" w:rsidRDefault="00976392">
            <w:pPr>
              <w:pStyle w:val="affffff3"/>
              <w:widowControl w:val="0"/>
              <w:numPr>
                <w:ilvl w:val="0"/>
                <w:numId w:val="30"/>
              </w:numPr>
              <w:tabs>
                <w:tab w:val="left" w:pos="449"/>
              </w:tabs>
              <w:spacing w:after="0"/>
              <w:ind w:left="34" w:firstLine="0"/>
              <w:jc w:val="both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 индивидуальным предпринимателем, если участником закупки является индивидуальный предприниматель;</w:t>
            </w:r>
          </w:p>
          <w:p w:rsidR="008854B6" w:rsidRDefault="00976392">
            <w:pPr>
              <w:pStyle w:val="affffff3"/>
              <w:widowControl w:val="0"/>
              <w:numPr>
                <w:ilvl w:val="0"/>
                <w:numId w:val="30"/>
              </w:numPr>
              <w:tabs>
                <w:tab w:val="left" w:pos="449"/>
              </w:tabs>
              <w:spacing w:after="0"/>
              <w:ind w:left="34" w:firstLine="0"/>
              <w:jc w:val="both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 лицом, указанным в едином государственном реестре юридических лиц в качестве лица, имеющего право без доверенности действовать от имени юридического лица, е</w:t>
            </w: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сли участником закупки является юридическое лицо.</w:t>
            </w:r>
          </w:p>
          <w:p w:rsidR="008854B6" w:rsidRDefault="00976392">
            <w:pPr>
              <w:pStyle w:val="affffff3"/>
              <w:widowControl w:val="0"/>
              <w:tabs>
                <w:tab w:val="left" w:pos="449"/>
              </w:tabs>
              <w:spacing w:after="0"/>
              <w:jc w:val="both"/>
            </w:pP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Если участником закупки является коллективный участник, в составе заявки предоставляется доверенность, подтверждающая полномочия лица, подписавшего заявку, представлять интересы членов коллективного участни</w:t>
            </w: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ка, по форме, приведенной в настоящей документации о закупке (часть III «ОБРАЗЦЫ ФОРМ ДЛЯ ЗАПОЛНЕНИЯ УЧАСТНИКАМИ ЗАКУПКИ»).</w:t>
            </w:r>
          </w:p>
        </w:tc>
      </w:tr>
      <w:tr w:rsidR="008854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03"/>
        </w:trPr>
        <w:tc>
          <w:tcPr>
            <w:tcW w:w="264" w:type="pct"/>
            <w:vMerge/>
          </w:tcPr>
          <w:p w:rsidR="008854B6" w:rsidRDefault="008854B6">
            <w:pPr>
              <w:widowControl w:val="0"/>
              <w:numPr>
                <w:ilvl w:val="0"/>
                <w:numId w:val="18"/>
              </w:numPr>
              <w:spacing w:after="200"/>
              <w:ind w:left="113" w:right="34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927" w:type="pct"/>
            <w:vMerge/>
          </w:tcPr>
          <w:p w:rsidR="008854B6" w:rsidRDefault="008854B6">
            <w:pPr>
              <w:widowControl w:val="0"/>
              <w:spacing w:after="0"/>
              <w:ind w:right="34"/>
              <w:jc w:val="left"/>
            </w:pPr>
          </w:p>
        </w:tc>
        <w:tc>
          <w:tcPr>
            <w:tcW w:w="2809" w:type="pct"/>
          </w:tcPr>
          <w:p w:rsidR="008854B6" w:rsidRDefault="00976392">
            <w:pPr>
              <w:widowControl w:val="0"/>
              <w:spacing w:after="0"/>
              <w:ind w:right="34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Копия решения о согласии на совершение крупной сделки или о последующем одобрении этой сделки,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</w:t>
            </w:r>
            <w:r>
              <w:rPr>
                <w:sz w:val="20"/>
                <w:szCs w:val="20"/>
              </w:rPr>
              <w:t>и договора либо предоставление обеспечения заявки на участие в такой закупке (если установлено требование об обеспечении заявок), обеспечения исполнения договора (если установлено требование об обеспечении исполнения договора) является крупной сделкой. Есл</w:t>
            </w:r>
            <w:r>
              <w:rPr>
                <w:sz w:val="20"/>
                <w:szCs w:val="20"/>
              </w:rPr>
              <w:t>и участником закупки является коллективный участник, копия решения о согласии на совершение крупной сделки или о последующем одобрении этой сделки предоставляется каждым членом коллективного участника.</w:t>
            </w:r>
          </w:p>
          <w:p w:rsidR="008854B6" w:rsidRDefault="00976392">
            <w:pPr>
              <w:widowControl w:val="0"/>
              <w:spacing w:after="0"/>
              <w:ind w:right="34"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Таковыми документами являются:</w:t>
            </w:r>
          </w:p>
          <w:p w:rsidR="008854B6" w:rsidRDefault="00976392">
            <w:pPr>
              <w:widowControl w:val="0"/>
              <w:spacing w:after="0"/>
              <w:ind w:right="34"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Д</w:t>
            </w:r>
            <w:r>
              <w:rPr>
                <w:i/>
                <w:sz w:val="18"/>
                <w:szCs w:val="18"/>
                <w:lang w:eastAsia="en-US"/>
              </w:rPr>
              <w:t>ля общества с ограниче</w:t>
            </w:r>
            <w:r>
              <w:rPr>
                <w:i/>
                <w:sz w:val="18"/>
                <w:szCs w:val="18"/>
                <w:lang w:eastAsia="en-US"/>
              </w:rPr>
              <w:t>нной ответственностью – выписка из протокола, содержащего решение о совершении крупной сделки, принятое и оформление в соответствии со ст. 46 Федерального закона от 08.02.1998 №14-ФЗ «Об обществах с ограниченной ответственностью», либо выписка из Устава уч</w:t>
            </w:r>
            <w:r>
              <w:rPr>
                <w:i/>
                <w:sz w:val="18"/>
                <w:szCs w:val="18"/>
                <w:lang w:eastAsia="en-US"/>
              </w:rPr>
              <w:t>астника, подтверждающая право единоличного или коллегиального исполнительного органа заключать крупные сделки самостоятельно;</w:t>
            </w:r>
          </w:p>
          <w:p w:rsidR="008854B6" w:rsidRDefault="00976392">
            <w:pPr>
              <w:widowControl w:val="0"/>
              <w:shd w:val="clear" w:color="auto" w:fill="FFFFFF"/>
              <w:spacing w:after="0"/>
              <w:ind w:right="34"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Для акционерного общества - выписка из протокола, содержащего решение об одобрении крупной сделки, принятое и оформление в соответ</w:t>
            </w:r>
            <w:r>
              <w:rPr>
                <w:i/>
                <w:sz w:val="18"/>
                <w:szCs w:val="18"/>
              </w:rPr>
              <w:t>ствии со ст.79 Федерального закона от 26.12.1995 №208-ФЗ «Об акционерных обществах»,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</w:t>
            </w:r>
            <w:r>
              <w:rPr>
                <w:i/>
                <w:sz w:val="18"/>
                <w:szCs w:val="18"/>
              </w:rPr>
              <w:t>льного органа;</w:t>
            </w:r>
          </w:p>
          <w:p w:rsidR="008854B6" w:rsidRDefault="00976392">
            <w:pPr>
              <w:widowControl w:val="0"/>
              <w:shd w:val="clear" w:color="auto" w:fill="FFFFFF"/>
              <w:spacing w:after="0"/>
              <w:ind w:right="34"/>
              <w:jc w:val="left"/>
              <w:rPr>
                <w:sz w:val="20"/>
                <w:szCs w:val="20"/>
              </w:rPr>
            </w:pPr>
            <w:r>
              <w:rPr>
                <w:i/>
                <w:sz w:val="18"/>
                <w:szCs w:val="18"/>
              </w:rPr>
              <w:t>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</w:t>
            </w:r>
            <w:r>
              <w:rPr>
                <w:i/>
                <w:sz w:val="18"/>
                <w:szCs w:val="18"/>
              </w:rPr>
              <w:t>льных унитарных предприятиях.).</w:t>
            </w:r>
          </w:p>
        </w:tc>
      </w:tr>
      <w:tr w:rsidR="008854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03"/>
        </w:trPr>
        <w:tc>
          <w:tcPr>
            <w:tcW w:w="264" w:type="pct"/>
          </w:tcPr>
          <w:p w:rsidR="008854B6" w:rsidRDefault="008854B6">
            <w:pPr>
              <w:widowControl w:val="0"/>
              <w:numPr>
                <w:ilvl w:val="0"/>
                <w:numId w:val="18"/>
              </w:numPr>
              <w:spacing w:after="200"/>
              <w:ind w:left="113" w:right="34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927" w:type="pct"/>
          </w:tcPr>
          <w:p w:rsidR="008854B6" w:rsidRDefault="00976392">
            <w:pPr>
              <w:widowControl w:val="0"/>
              <w:spacing w:after="0"/>
              <w:ind w:right="34"/>
              <w:jc w:val="left"/>
            </w:pPr>
            <w:r>
              <w:rPr>
                <w:sz w:val="20"/>
                <w:szCs w:val="20"/>
              </w:rPr>
              <w:t>Предоставление декларации, подтверждающей на дату подачи заявки на участие в закупке соответствие участника требованиям, установленным п. 9 ч. 19.1 ст. 3.4 Закона 223-ФЗ</w:t>
            </w:r>
          </w:p>
        </w:tc>
        <w:tc>
          <w:tcPr>
            <w:tcW w:w="2809" w:type="pct"/>
          </w:tcPr>
          <w:p w:rsidR="008854B6" w:rsidRDefault="00976392">
            <w:pPr>
              <w:widowControl w:val="0"/>
              <w:spacing w:after="0"/>
              <w:ind w:right="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Декларация, подтверждающая на дату подачи заявки на участие в закупке соответствие участника следующим требованиям, установленным п. 9 ч. 19.1 ст. 3.4 Закона 223-ФЗ:</w:t>
            </w:r>
          </w:p>
          <w:p w:rsidR="008854B6" w:rsidRDefault="00976392">
            <w:pPr>
              <w:widowControl w:val="0"/>
              <w:numPr>
                <w:ilvl w:val="0"/>
                <w:numId w:val="31"/>
              </w:numPr>
              <w:spacing w:after="0"/>
              <w:ind w:left="0" w:right="34" w:firstLine="0"/>
              <w:rPr>
                <w:bCs/>
                <w:sz w:val="20"/>
                <w:szCs w:val="20"/>
              </w:rPr>
            </w:pPr>
            <w:bookmarkStart w:id="175" w:name="_Ref303614975"/>
            <w:bookmarkStart w:id="176" w:name="_Ref303599765"/>
            <w:r>
              <w:rPr>
                <w:bCs/>
                <w:sz w:val="20"/>
                <w:szCs w:val="20"/>
              </w:rPr>
              <w:t>непроведение ликвидации участника - юридического лица и отсутствие решения арбитражного су</w:t>
            </w:r>
            <w:r>
              <w:rPr>
                <w:bCs/>
                <w:sz w:val="20"/>
                <w:szCs w:val="20"/>
              </w:rPr>
              <w:t>да о признании участника такой закупки - юридического лица или индивидуального предпринимателя несостоятельным (банкротом);</w:t>
            </w:r>
          </w:p>
          <w:p w:rsidR="008854B6" w:rsidRDefault="00976392">
            <w:pPr>
              <w:widowControl w:val="0"/>
              <w:numPr>
                <w:ilvl w:val="0"/>
                <w:numId w:val="31"/>
              </w:numPr>
              <w:spacing w:after="0"/>
              <w:ind w:left="0" w:right="34"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неприостановление деятельности участника закупки в порядке, установленном Кодексом Российской Федерации об административных правонар</w:t>
            </w:r>
            <w:r>
              <w:rPr>
                <w:bCs/>
                <w:sz w:val="20"/>
                <w:szCs w:val="20"/>
              </w:rPr>
              <w:t>ушениях;</w:t>
            </w:r>
          </w:p>
          <w:p w:rsidR="008854B6" w:rsidRDefault="00976392">
            <w:pPr>
              <w:widowControl w:val="0"/>
              <w:numPr>
                <w:ilvl w:val="0"/>
                <w:numId w:val="31"/>
              </w:numPr>
              <w:spacing w:after="0"/>
              <w:ind w:left="0" w:right="34"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отсутствие у участника закупки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</w:t>
            </w:r>
            <w:r>
              <w:rPr>
                <w:bCs/>
                <w:sz w:val="20"/>
                <w:szCs w:val="20"/>
              </w:rPr>
              <w:t>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</w:t>
            </w:r>
            <w:r>
              <w:rPr>
                <w:bCs/>
                <w:sz w:val="20"/>
                <w:szCs w:val="20"/>
              </w:rPr>
              <w:t xml:space="preserve">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</w:t>
            </w:r>
            <w:r>
              <w:rPr>
                <w:bCs/>
                <w:sz w:val="20"/>
                <w:szCs w:val="20"/>
              </w:rPr>
              <w:t>активов участника такой закупки, по данным бухгалтерской (финансовой) отчетности за последний отчетный период. Участник закупки считается соответствующим установленному требованию в случае, если им в установленном порядке подано заявление об обжаловании ук</w:t>
            </w:r>
            <w:r>
              <w:rPr>
                <w:bCs/>
                <w:sz w:val="20"/>
                <w:szCs w:val="20"/>
              </w:rPr>
              <w:t>азанных недоимки,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принято;</w:t>
            </w:r>
          </w:p>
          <w:p w:rsidR="008854B6" w:rsidRDefault="00976392">
            <w:pPr>
              <w:widowControl w:val="0"/>
              <w:numPr>
                <w:ilvl w:val="0"/>
                <w:numId w:val="31"/>
              </w:numPr>
              <w:spacing w:after="0"/>
              <w:ind w:left="0" w:right="34"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отсутствие у участника закупки - физического лица, зарегистр</w:t>
            </w:r>
            <w:r>
              <w:rPr>
                <w:bCs/>
                <w:sz w:val="20"/>
                <w:szCs w:val="20"/>
              </w:rPr>
              <w:t>ированного в качестве индивидуального предпринимателя, либо у руководителя, членов коллегиального исполнительного органа, лица, исполняющего функции единоличного исполнительного органа, или главного бухгалтера юридического лица - участника закупки непогаше</w:t>
            </w:r>
            <w:r>
              <w:rPr>
                <w:bCs/>
                <w:sz w:val="20"/>
                <w:szCs w:val="20"/>
              </w:rPr>
              <w:t>нной или неснятой судимости за преступления в сфере экономики и (или) преступления, предусмотренные статьями 289, 290, 291, 291.1 Уголовного кодекса Российской Федерации, а также неприменение в отношении указанных физических лиц наказания в виде лишения пр</w:t>
            </w:r>
            <w:r>
              <w:rPr>
                <w:bCs/>
                <w:sz w:val="20"/>
                <w:szCs w:val="20"/>
              </w:rPr>
              <w:t>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предметом осуществляемой закупки, и административного наказания в виде дисквалификации;</w:t>
            </w:r>
          </w:p>
          <w:p w:rsidR="008854B6" w:rsidRDefault="00976392">
            <w:pPr>
              <w:widowControl w:val="0"/>
              <w:numPr>
                <w:ilvl w:val="0"/>
                <w:numId w:val="31"/>
              </w:numPr>
              <w:spacing w:after="0"/>
              <w:ind w:left="0" w:right="34"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отсутствие фактов привлечения в течение двух лет до момента подачи заявки на участие в закупке участника - юридического лица к административной ответственности за совершение административного правонарушения, предусмотренного статьей 19.28 Кодекса Российско</w:t>
            </w:r>
            <w:r>
              <w:rPr>
                <w:bCs/>
                <w:sz w:val="20"/>
                <w:szCs w:val="20"/>
              </w:rPr>
              <w:t>й Федерации об административных правонарушениях</w:t>
            </w:r>
            <w:bookmarkEnd w:id="175"/>
            <w:bookmarkEnd w:id="176"/>
            <w:r>
              <w:rPr>
                <w:bCs/>
                <w:sz w:val="20"/>
                <w:szCs w:val="20"/>
              </w:rPr>
              <w:t>.</w:t>
            </w:r>
          </w:p>
          <w:p w:rsidR="008854B6" w:rsidRDefault="008854B6">
            <w:pPr>
              <w:widowControl w:val="0"/>
              <w:spacing w:after="0"/>
              <w:ind w:right="34"/>
              <w:rPr>
                <w:bCs/>
                <w:sz w:val="20"/>
                <w:szCs w:val="20"/>
              </w:rPr>
            </w:pPr>
          </w:p>
          <w:p w:rsidR="008854B6" w:rsidRDefault="00976392">
            <w:pPr>
              <w:widowControl w:val="0"/>
              <w:spacing w:after="0"/>
              <w:ind w:right="34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Декларация представляется в составе заявки участником закупки с использованием программно-аппаратных средств электронной площадки.</w:t>
            </w:r>
          </w:p>
        </w:tc>
      </w:tr>
      <w:tr w:rsidR="008854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99"/>
        </w:trPr>
        <w:tc>
          <w:tcPr>
            <w:tcW w:w="264" w:type="pct"/>
          </w:tcPr>
          <w:p w:rsidR="008854B6" w:rsidRDefault="008854B6">
            <w:pPr>
              <w:widowControl w:val="0"/>
              <w:numPr>
                <w:ilvl w:val="0"/>
                <w:numId w:val="18"/>
              </w:numPr>
              <w:spacing w:after="200"/>
              <w:ind w:left="113" w:right="34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927" w:type="pct"/>
          </w:tcPr>
          <w:p w:rsidR="008854B6" w:rsidRDefault="00976392">
            <w:pPr>
              <w:spacing w:after="0"/>
              <w:ind w:right="34" w:firstLine="34"/>
              <w:jc w:val="left"/>
              <w:rPr>
                <w:rFonts w:eastAsia="Calibri"/>
                <w:bCs/>
                <w:i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Соответствие критериям отнесения к субъектам МСП</w:t>
            </w:r>
          </w:p>
        </w:tc>
        <w:tc>
          <w:tcPr>
            <w:tcW w:w="2809" w:type="pct"/>
          </w:tcPr>
          <w:p w:rsidR="008854B6" w:rsidRDefault="00976392">
            <w:pPr>
              <w:spacing w:after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>Сведения проверяются Зак</w:t>
            </w:r>
            <w:r>
              <w:rPr>
                <w:bCs/>
                <w:sz w:val="20"/>
                <w:szCs w:val="20"/>
                <w:lang w:eastAsia="ar-SA"/>
              </w:rPr>
              <w:t>азчиком самостоятельно по данным из Единого реестра субъектов малого и среднего предпринимательства (</w:t>
            </w:r>
            <w:hyperlink r:id="rId20" w:tooltip="https://rmsp.nalog.ru/" w:history="1">
              <w:r>
                <w:rPr>
                  <w:bCs/>
                  <w:color w:val="0000FF"/>
                  <w:sz w:val="20"/>
                  <w:szCs w:val="22"/>
                  <w:u w:val="single"/>
                </w:rPr>
                <w:t>https://rmsp.nalog.ru/</w:t>
              </w:r>
            </w:hyperlink>
            <w:r>
              <w:rPr>
                <w:bCs/>
                <w:sz w:val="20"/>
                <w:szCs w:val="20"/>
                <w:lang w:eastAsia="ar-SA"/>
              </w:rPr>
              <w:t>).</w:t>
            </w:r>
          </w:p>
          <w:p w:rsidR="008854B6" w:rsidRDefault="00976392">
            <w:pPr>
              <w:tabs>
                <w:tab w:val="left" w:pos="232"/>
                <w:tab w:val="left" w:pos="5245"/>
              </w:tabs>
              <w:spacing w:after="0"/>
              <w:jc w:val="left"/>
              <w:rPr>
                <w:bCs/>
                <w:sz w:val="20"/>
                <w:szCs w:val="22"/>
              </w:rPr>
            </w:pPr>
            <w:r>
              <w:rPr>
                <w:sz w:val="20"/>
                <w:szCs w:val="20"/>
                <w:lang w:eastAsia="ar-SA"/>
              </w:rPr>
              <w:t>Дополнительно участником никакая информация не предоставляется.</w:t>
            </w:r>
          </w:p>
        </w:tc>
      </w:tr>
      <w:tr w:rsidR="008854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5"/>
        </w:trPr>
        <w:tc>
          <w:tcPr>
            <w:tcW w:w="264" w:type="pct"/>
          </w:tcPr>
          <w:p w:rsidR="008854B6" w:rsidRDefault="008854B6">
            <w:pPr>
              <w:widowControl w:val="0"/>
              <w:numPr>
                <w:ilvl w:val="0"/>
                <w:numId w:val="18"/>
              </w:numPr>
              <w:spacing w:after="200"/>
              <w:ind w:left="113" w:right="34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927" w:type="pct"/>
          </w:tcPr>
          <w:p w:rsidR="008854B6" w:rsidRDefault="00976392">
            <w:pPr>
              <w:widowControl w:val="0"/>
              <w:spacing w:after="0"/>
              <w:ind w:right="34" w:firstLine="34"/>
              <w:jc w:val="left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Отсутствие участника в Реестре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лиц», либо в Реестре недобросовестных поставщиков, к</w:t>
            </w:r>
            <w:r>
              <w:rPr>
                <w:rFonts w:eastAsia="Calibri"/>
                <w:bCs/>
                <w:sz w:val="20"/>
                <w:szCs w:val="20"/>
              </w:rPr>
              <w:t xml:space="preserve">оторый ведется в соответствии с Федеральным законом </w:t>
            </w:r>
            <w:r>
              <w:rPr>
                <w:rFonts w:eastAsia="Calibri"/>
                <w:bCs/>
                <w:sz w:val="20"/>
                <w:szCs w:val="22"/>
              </w:rPr>
              <w:t>от 05.04.2013 № 44-ФЗ «О контрактной системе в сфере закупок товаров, выполнение работ, оказание услуг для государственных и муниципальных нужд»</w:t>
            </w:r>
          </w:p>
        </w:tc>
        <w:tc>
          <w:tcPr>
            <w:tcW w:w="2809" w:type="pct"/>
          </w:tcPr>
          <w:p w:rsidR="008854B6" w:rsidRDefault="00976392">
            <w:pPr>
              <w:spacing w:after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Сведения отслеживаются Заказчиком самостоятельно по данным </w:t>
            </w:r>
            <w:r>
              <w:rPr>
                <w:bCs/>
                <w:sz w:val="20"/>
                <w:szCs w:val="20"/>
                <w:lang w:eastAsia="ar-SA"/>
              </w:rPr>
              <w:t xml:space="preserve">из </w:t>
            </w:r>
            <w:r>
              <w:rPr>
                <w:sz w:val="20"/>
                <w:szCs w:val="20"/>
              </w:rPr>
              <w:t xml:space="preserve">единой информационной системы </w:t>
            </w:r>
            <w:r>
              <w:rPr>
                <w:bCs/>
                <w:sz w:val="20"/>
                <w:szCs w:val="20"/>
                <w:lang w:eastAsia="ar-SA"/>
              </w:rPr>
              <w:t>(</w:t>
            </w:r>
            <w:hyperlink r:id="rId21" w:tooltip="http://www.zakupki.gov.ru" w:history="1">
              <w:r>
                <w:rPr>
                  <w:rStyle w:val="affd"/>
                  <w:bCs/>
                  <w:sz w:val="20"/>
                  <w:szCs w:val="20"/>
                  <w:lang w:eastAsia="ar-SA"/>
                </w:rPr>
                <w:t>www.zakupki.gov.ru</w:t>
              </w:r>
            </w:hyperlink>
            <w:r>
              <w:rPr>
                <w:bCs/>
                <w:sz w:val="20"/>
                <w:szCs w:val="20"/>
                <w:lang w:eastAsia="ar-SA"/>
              </w:rPr>
              <w:t>).</w:t>
            </w:r>
          </w:p>
          <w:p w:rsidR="008854B6" w:rsidRDefault="00976392">
            <w:pPr>
              <w:keepNext/>
              <w:widowControl w:val="0"/>
              <w:tabs>
                <w:tab w:val="left" w:pos="326"/>
              </w:tabs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ar-SA"/>
              </w:rPr>
              <w:t>Дополнительно участником никакая информация не предоставляется.</w:t>
            </w:r>
          </w:p>
        </w:tc>
      </w:tr>
      <w:tr w:rsidR="008854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5"/>
        </w:trPr>
        <w:tc>
          <w:tcPr>
            <w:tcW w:w="264" w:type="pct"/>
          </w:tcPr>
          <w:p w:rsidR="008854B6" w:rsidRDefault="008854B6">
            <w:pPr>
              <w:widowControl w:val="0"/>
              <w:numPr>
                <w:ilvl w:val="0"/>
                <w:numId w:val="18"/>
              </w:numPr>
              <w:spacing w:after="200"/>
              <w:ind w:left="113" w:right="34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927" w:type="pct"/>
          </w:tcPr>
          <w:p w:rsidR="008854B6" w:rsidRDefault="00976392">
            <w:pPr>
              <w:widowControl w:val="0"/>
              <w:spacing w:after="0"/>
              <w:ind w:right="34" w:firstLine="34"/>
              <w:jc w:val="left"/>
              <w:rPr>
                <w:rFonts w:eastAsia="Calibri"/>
                <w:b/>
                <w:bCs/>
                <w:sz w:val="20"/>
                <w:szCs w:val="20"/>
                <w:highlight w:val="yellow"/>
              </w:rPr>
            </w:pPr>
            <w:r>
              <w:rPr>
                <w:rFonts w:eastAsia="Calibri"/>
                <w:bCs/>
                <w:sz w:val="20"/>
                <w:szCs w:val="20"/>
              </w:rPr>
              <w:t>Отсутствие участника в перечне юридических лиц, в отношении которых применяются специальные экономические меры, утвержденном Постановлением Правительства РФ от 11.05.2022 N 851 "О мерах по реализации Указа Президента Российской Федерации от 3 мая 2022 г. N</w:t>
            </w:r>
            <w:r>
              <w:rPr>
                <w:rFonts w:eastAsia="Calibri"/>
                <w:bCs/>
                <w:sz w:val="20"/>
                <w:szCs w:val="20"/>
              </w:rPr>
              <w:t> 252" (вместе с "Перечнем юридических лиц, в отношении которых применяются специальные экономические меры")</w:t>
            </w:r>
          </w:p>
        </w:tc>
        <w:tc>
          <w:tcPr>
            <w:tcW w:w="2809" w:type="pct"/>
          </w:tcPr>
          <w:p w:rsidR="008854B6" w:rsidRDefault="00976392">
            <w:pPr>
              <w:spacing w:after="0"/>
              <w:rPr>
                <w:sz w:val="20"/>
                <w:szCs w:val="20"/>
                <w:highlight w:val="yellow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Сведения отслеживаются Заказчиком самостоятельно. </w:t>
            </w:r>
            <w:r>
              <w:rPr>
                <w:sz w:val="20"/>
                <w:szCs w:val="20"/>
                <w:lang w:eastAsia="ar-SA"/>
              </w:rPr>
              <w:t>Дополнительно участником никакая информация не предоставляется.</w:t>
            </w:r>
          </w:p>
        </w:tc>
      </w:tr>
      <w:tr w:rsidR="008854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5"/>
        </w:trPr>
        <w:tc>
          <w:tcPr>
            <w:tcW w:w="264" w:type="pct"/>
          </w:tcPr>
          <w:p w:rsidR="008854B6" w:rsidRDefault="008854B6">
            <w:pPr>
              <w:widowControl w:val="0"/>
              <w:numPr>
                <w:ilvl w:val="0"/>
                <w:numId w:val="18"/>
              </w:numPr>
              <w:spacing w:after="200"/>
              <w:ind w:left="113" w:right="34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927" w:type="pct"/>
          </w:tcPr>
          <w:p w:rsidR="008854B6" w:rsidRDefault="00976392">
            <w:pPr>
              <w:widowControl w:val="0"/>
              <w:spacing w:after="0"/>
              <w:ind w:right="34" w:firstLine="34"/>
              <w:jc w:val="left"/>
              <w:rPr>
                <w:rFonts w:eastAsia="Calibri"/>
                <w:bCs/>
                <w:sz w:val="20"/>
                <w:szCs w:val="20"/>
                <w:highlight w:val="yellow"/>
              </w:rPr>
            </w:pPr>
            <w:r>
              <w:rPr>
                <w:rFonts w:eastAsia="Calibri"/>
                <w:bCs/>
                <w:sz w:val="20"/>
                <w:szCs w:val="20"/>
              </w:rPr>
              <w:t>Отсутствие участника в Реестре и</w:t>
            </w:r>
            <w:r>
              <w:rPr>
                <w:rFonts w:eastAsia="Calibri"/>
                <w:bCs/>
                <w:sz w:val="20"/>
                <w:szCs w:val="20"/>
              </w:rPr>
              <w:t>ностранных агентов, который ведется в соответствии с Федеральным законом от 14.07.2022 N 255-ФЗ "О контроле за деятельностью лиц, находящихся под иностранным влиянием"</w:t>
            </w:r>
          </w:p>
        </w:tc>
        <w:tc>
          <w:tcPr>
            <w:tcW w:w="2809" w:type="pct"/>
          </w:tcPr>
          <w:p w:rsidR="008854B6" w:rsidRDefault="00976392">
            <w:pPr>
              <w:spacing w:after="0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Сведения отслеживаются Заказчиком самостоятельно по данным Реестра иностранных агентов, </w:t>
            </w:r>
            <w:r>
              <w:rPr>
                <w:bCs/>
                <w:sz w:val="20"/>
                <w:szCs w:val="20"/>
                <w:lang w:eastAsia="ar-SA"/>
              </w:rPr>
              <w:t>размещенного на официальном сайте Министерства юстиции РФ (https://minjust.gov.ru/ru/activity/directions/942/).</w:t>
            </w:r>
          </w:p>
          <w:p w:rsidR="008854B6" w:rsidRDefault="00976392">
            <w:pPr>
              <w:spacing w:after="0"/>
              <w:rPr>
                <w:sz w:val="20"/>
                <w:szCs w:val="20"/>
                <w:highlight w:val="yellow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Дополнительно участником никакая информация не предоставляется.</w:t>
            </w:r>
          </w:p>
        </w:tc>
      </w:tr>
      <w:tr w:rsidR="008854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5"/>
        </w:trPr>
        <w:tc>
          <w:tcPr>
            <w:tcW w:w="264" w:type="pct"/>
          </w:tcPr>
          <w:p w:rsidR="008854B6" w:rsidRDefault="008854B6">
            <w:pPr>
              <w:widowControl w:val="0"/>
              <w:numPr>
                <w:ilvl w:val="0"/>
                <w:numId w:val="18"/>
              </w:numPr>
              <w:spacing w:after="200"/>
              <w:ind w:left="113" w:right="34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927" w:type="pct"/>
          </w:tcPr>
          <w:p w:rsidR="008854B6" w:rsidRDefault="00976392">
            <w:pPr>
              <w:widowControl w:val="0"/>
              <w:spacing w:after="0"/>
              <w:ind w:right="34" w:firstLine="34"/>
              <w:jc w:val="left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Предоставление сведений о наименовании страны происхождения поставляемого товара, в том числе в случае, если товар поставляется Заказчику при выполнении работ/оказании услуг</w:t>
            </w:r>
          </w:p>
        </w:tc>
        <w:tc>
          <w:tcPr>
            <w:tcW w:w="2809" w:type="pct"/>
          </w:tcPr>
          <w:p w:rsidR="008854B6" w:rsidRDefault="00976392">
            <w:pPr>
              <w:spacing w:after="0"/>
              <w:rPr>
                <w:bCs/>
                <w:sz w:val="20"/>
                <w:szCs w:val="20"/>
                <w:lang w:eastAsia="ar-SA"/>
              </w:rPr>
            </w:pPr>
            <w:r>
              <w:rPr>
                <w:rFonts w:eastAsia="Calibri"/>
                <w:bCs/>
                <w:sz w:val="20"/>
                <w:szCs w:val="20"/>
              </w:rPr>
              <w:t>Сведения о наименовании страны происхождения поставляемого товара</w:t>
            </w:r>
            <w:r>
              <w:rPr>
                <w:bCs/>
                <w:sz w:val="20"/>
                <w:szCs w:val="20"/>
                <w:lang w:eastAsia="ar-SA"/>
              </w:rPr>
              <w:t xml:space="preserve"> (по установленно</w:t>
            </w:r>
            <w:r>
              <w:rPr>
                <w:bCs/>
                <w:sz w:val="20"/>
                <w:szCs w:val="20"/>
                <w:lang w:eastAsia="ar-SA"/>
              </w:rPr>
              <w:t>й форме в соответствии с приложением).</w:t>
            </w:r>
          </w:p>
          <w:p w:rsidR="008854B6" w:rsidRDefault="008854B6">
            <w:pPr>
              <w:spacing w:after="0"/>
              <w:rPr>
                <w:bCs/>
                <w:sz w:val="20"/>
                <w:szCs w:val="20"/>
                <w:lang w:eastAsia="ar-SA"/>
              </w:rPr>
            </w:pPr>
          </w:p>
        </w:tc>
      </w:tr>
      <w:tr w:rsidR="008854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5"/>
        </w:trPr>
        <w:tc>
          <w:tcPr>
            <w:tcW w:w="264" w:type="pct"/>
          </w:tcPr>
          <w:p w:rsidR="008854B6" w:rsidRDefault="008854B6">
            <w:pPr>
              <w:widowControl w:val="0"/>
              <w:spacing w:after="200"/>
              <w:ind w:left="113" w:right="34"/>
              <w:jc w:val="left"/>
              <w:rPr>
                <w:sz w:val="20"/>
                <w:szCs w:val="20"/>
              </w:rPr>
            </w:pPr>
          </w:p>
        </w:tc>
        <w:tc>
          <w:tcPr>
            <w:tcW w:w="4736" w:type="pct"/>
            <w:gridSpan w:val="2"/>
          </w:tcPr>
          <w:p w:rsidR="008854B6" w:rsidRDefault="00976392">
            <w:pPr>
              <w:spacing w:after="0"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ar-SA"/>
              </w:rPr>
              <w:t>Информацию и документы, подлежащие представлению в заявке на участие в такой закупке для осуществления ее оценки (отсутствие указанных информации и документов не является основанием для отклонения заявки):</w:t>
            </w:r>
          </w:p>
        </w:tc>
      </w:tr>
      <w:tr w:rsidR="008854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64"/>
        </w:trPr>
        <w:tc>
          <w:tcPr>
            <w:tcW w:w="264" w:type="pct"/>
          </w:tcPr>
          <w:p w:rsidR="008854B6" w:rsidRDefault="008854B6">
            <w:pPr>
              <w:widowControl w:val="0"/>
              <w:numPr>
                <w:ilvl w:val="0"/>
                <w:numId w:val="18"/>
              </w:numPr>
              <w:spacing w:after="200"/>
              <w:ind w:left="113" w:right="34" w:firstLine="0"/>
              <w:jc w:val="left"/>
              <w:rPr>
                <w:bCs/>
                <w:color w:val="000000" w:themeColor="text1"/>
                <w:sz w:val="20"/>
                <w:szCs w:val="22"/>
                <w:lang w:eastAsia="ar-SA"/>
              </w:rPr>
            </w:pPr>
          </w:p>
        </w:tc>
        <w:tc>
          <w:tcPr>
            <w:tcW w:w="1927" w:type="pct"/>
          </w:tcPr>
          <w:p w:rsidR="008854B6" w:rsidRDefault="00976392">
            <w:pPr>
              <w:widowControl w:val="0"/>
              <w:spacing w:after="0"/>
              <w:ind w:right="34"/>
              <w:jc w:val="lef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Предоставление информации и документов, позволяющих оценить заявку участника по критерию оценки «Соответствие финансового состояния участника», в соответствии с Методикой оценки финансовой устойчивости Участников.</w:t>
            </w:r>
          </w:p>
          <w:p w:rsidR="008854B6" w:rsidRDefault="00976392">
            <w:pPr>
              <w:widowControl w:val="0"/>
              <w:spacing w:after="0"/>
              <w:ind w:right="34"/>
              <w:jc w:val="lef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Порядок расчета по критерию и Методика оце</w:t>
            </w:r>
            <w:r>
              <w:rPr>
                <w:rFonts w:eastAsia="Calibri"/>
                <w:sz w:val="20"/>
                <w:szCs w:val="20"/>
              </w:rPr>
              <w:t>нки определены в Приложении № 1 к части II «ИНФОРМАЦИОННАЯ КАРТА ЗАКУПКИ».</w:t>
            </w:r>
          </w:p>
          <w:p w:rsidR="008854B6" w:rsidRDefault="00976392">
            <w:pPr>
              <w:spacing w:after="0"/>
              <w:ind w:right="34" w:firstLine="34"/>
              <w:jc w:val="left"/>
              <w:rPr>
                <w:rFonts w:eastAsia="Calibri"/>
                <w:color w:val="FF0000"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  <w:szCs w:val="20"/>
              </w:rPr>
              <w:t>Не предоставление участником в полном объеме сведений, позволяющих оценить заявку участника по критерию оценки «Соответствие финансового состояния участника», не является основанием</w:t>
            </w:r>
            <w:r>
              <w:rPr>
                <w:rFonts w:eastAsia="Calibri"/>
                <w:i/>
                <w:sz w:val="20"/>
                <w:szCs w:val="20"/>
              </w:rPr>
              <w:t xml:space="preserve"> для отклонения заявки участника, при этом такому участнику присваивается 0 баллов по данному критерию оценки.</w:t>
            </w:r>
          </w:p>
        </w:tc>
        <w:tc>
          <w:tcPr>
            <w:tcW w:w="2809" w:type="pct"/>
          </w:tcPr>
          <w:p w:rsidR="008854B6" w:rsidRDefault="00976392">
            <w:pPr>
              <w:widowControl w:val="0"/>
              <w:spacing w:after="0"/>
              <w:ind w:right="34"/>
              <w:jc w:val="left"/>
              <w:rPr>
                <w:rFonts w:eastAsia="Arial Unicode MS"/>
                <w:b/>
                <w:sz w:val="20"/>
                <w:szCs w:val="20"/>
              </w:rPr>
            </w:pPr>
            <w:r>
              <w:rPr>
                <w:rFonts w:eastAsia="Arial Unicode MS"/>
                <w:b/>
                <w:sz w:val="20"/>
                <w:szCs w:val="20"/>
              </w:rPr>
              <w:t>Для обычной системы налогообложения:</w:t>
            </w:r>
          </w:p>
          <w:p w:rsidR="008854B6" w:rsidRDefault="00976392">
            <w:pPr>
              <w:widowControl w:val="0"/>
              <w:spacing w:after="0"/>
              <w:ind w:right="34"/>
              <w:jc w:val="lef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- копии годовой бухгалтерской отчетности за последний отчетный год, сформированной в соответствии с требован</w:t>
            </w:r>
            <w:r>
              <w:rPr>
                <w:rFonts w:eastAsia="Arial Unicode MS"/>
                <w:sz w:val="20"/>
                <w:szCs w:val="20"/>
              </w:rPr>
              <w:t>иями Федерального закона от 06.12.2011 № 402-ФЗ «О бухгалтерском учете», Положением по бухгалтерскому учету «Бухгалтерская отчетность организации» ПБУ 4/99, с подтверждением о сдаче такой отчетности в налоговый орган (в виде извещения о вводе сведений, ука</w:t>
            </w:r>
            <w:r>
              <w:rPr>
                <w:rFonts w:eastAsia="Arial Unicode MS"/>
                <w:sz w:val="20"/>
                <w:szCs w:val="20"/>
              </w:rPr>
              <w:t>занных в налоговой декларации (расчете) в электронной форме, либо отметки налогового органа (в случае предоставления сведений в налоговый орган на бумажном носителе).</w:t>
            </w:r>
          </w:p>
          <w:p w:rsidR="008854B6" w:rsidRDefault="00976392">
            <w:pPr>
              <w:widowControl w:val="0"/>
              <w:spacing w:after="0"/>
              <w:ind w:right="34"/>
              <w:jc w:val="left"/>
              <w:rPr>
                <w:rFonts w:eastAsia="Arial Unicode MS"/>
                <w:b/>
                <w:sz w:val="20"/>
                <w:szCs w:val="20"/>
              </w:rPr>
            </w:pPr>
            <w:r>
              <w:rPr>
                <w:rFonts w:eastAsia="Arial Unicode MS"/>
                <w:b/>
                <w:sz w:val="20"/>
                <w:szCs w:val="20"/>
              </w:rPr>
              <w:t>Для упрощенной системы налогообложения:</w:t>
            </w:r>
          </w:p>
          <w:p w:rsidR="008854B6" w:rsidRDefault="00976392">
            <w:pPr>
              <w:widowControl w:val="0"/>
              <w:spacing w:after="0"/>
              <w:ind w:right="34"/>
              <w:jc w:val="lef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- копии Налоговой декларации по налогу, уплачивае</w:t>
            </w:r>
            <w:r>
              <w:rPr>
                <w:rFonts w:eastAsia="Arial Unicode MS"/>
                <w:sz w:val="20"/>
                <w:szCs w:val="20"/>
              </w:rPr>
              <w:t>мому в связи с применением упрощенной системы налогообложения за последний отчетный год, с подтверждением о сдаче такой отчетности в налоговый орган (в виде извещения о вводе сведений, указанных в налоговой декларации (расчете) в электронной форме, либо от</w:t>
            </w:r>
            <w:r>
              <w:rPr>
                <w:rFonts w:eastAsia="Arial Unicode MS"/>
                <w:sz w:val="20"/>
                <w:szCs w:val="20"/>
              </w:rPr>
              <w:t>метки налогового органа (в случае предоставления сведений в налоговый орган на бумажном носителе);</w:t>
            </w:r>
          </w:p>
          <w:p w:rsidR="008854B6" w:rsidRDefault="00976392">
            <w:pPr>
              <w:widowControl w:val="0"/>
              <w:spacing w:after="0"/>
              <w:ind w:right="34"/>
              <w:jc w:val="lef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- заявление о переходе на упрощенную систему налогообложения;</w:t>
            </w:r>
          </w:p>
          <w:p w:rsidR="008854B6" w:rsidRDefault="00976392">
            <w:pPr>
              <w:widowControl w:val="0"/>
              <w:spacing w:after="0"/>
              <w:ind w:right="34"/>
              <w:jc w:val="left"/>
              <w:rPr>
                <w:b/>
                <w:color w:val="FF0000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 xml:space="preserve">- заполненную форму </w:t>
            </w:r>
            <w:r>
              <w:rPr>
                <w:sz w:val="20"/>
                <w:szCs w:val="20"/>
              </w:rPr>
              <w:t>бухгалтерского баланса и отчета о финансовых результатах за последний отчетный год (без отметок налогового органа)</w:t>
            </w:r>
          </w:p>
        </w:tc>
      </w:tr>
    </w:tbl>
    <w:p w:rsidR="008854B6" w:rsidRDefault="008854B6">
      <w:pPr>
        <w:widowControl w:val="0"/>
        <w:spacing w:after="0"/>
        <w:ind w:right="34" w:firstLine="709"/>
        <w:rPr>
          <w:i/>
          <w:sz w:val="20"/>
          <w:szCs w:val="20"/>
        </w:rPr>
      </w:pPr>
    </w:p>
    <w:p w:rsidR="008854B6" w:rsidRDefault="00976392">
      <w:pPr>
        <w:pStyle w:val="affffff3"/>
        <w:widowControl w:val="0"/>
        <w:jc w:val="both"/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  <w:t xml:space="preserve">Участник закупки должен включить </w:t>
      </w:r>
      <w:r>
        <w:rPr>
          <w:rFonts w:ascii="Times New Roman" w:hAnsi="Times New Roman" w:cs="Times New Roman"/>
          <w:caps/>
          <w:color w:val="auto"/>
          <w:sz w:val="24"/>
          <w:szCs w:val="24"/>
        </w:rPr>
        <w:t>в состав ценового предложения</w:t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  <w:t xml:space="preserve"> следующую ИНФОРМАЦИЮ и документы:</w:t>
      </w:r>
    </w:p>
    <w:tbl>
      <w:tblPr>
        <w:tblW w:w="5000" w:type="pct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92"/>
        <w:gridCol w:w="3594"/>
        <w:gridCol w:w="5239"/>
      </w:tblGrid>
      <w:tr w:rsidR="008854B6">
        <w:trPr>
          <w:trHeight w:val="735"/>
          <w:tblHeader/>
        </w:trPr>
        <w:tc>
          <w:tcPr>
            <w:tcW w:w="26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854B6" w:rsidRDefault="00976392">
            <w:pPr>
              <w:widowControl w:val="0"/>
              <w:spacing w:after="0"/>
              <w:ind w:right="34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</w:tc>
        <w:tc>
          <w:tcPr>
            <w:tcW w:w="1927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854B6" w:rsidRDefault="00976392">
            <w:pPr>
              <w:widowControl w:val="0"/>
              <w:spacing w:after="0"/>
              <w:ind w:right="34"/>
              <w:jc w:val="left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Требование к участнику</w:t>
            </w:r>
          </w:p>
        </w:tc>
        <w:tc>
          <w:tcPr>
            <w:tcW w:w="2809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854B6" w:rsidRDefault="00976392">
            <w:pPr>
              <w:widowControl w:val="0"/>
              <w:spacing w:after="0"/>
              <w:ind w:right="34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документа, подтверждающего его соответствие</w:t>
            </w:r>
          </w:p>
        </w:tc>
      </w:tr>
      <w:tr w:rsidR="008854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5"/>
        </w:trPr>
        <w:tc>
          <w:tcPr>
            <w:tcW w:w="264" w:type="pct"/>
          </w:tcPr>
          <w:p w:rsidR="008854B6" w:rsidRDefault="008854B6">
            <w:pPr>
              <w:widowControl w:val="0"/>
              <w:numPr>
                <w:ilvl w:val="0"/>
                <w:numId w:val="18"/>
              </w:numPr>
              <w:spacing w:after="200"/>
              <w:ind w:left="113" w:right="34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927" w:type="pct"/>
          </w:tcPr>
          <w:p w:rsidR="008854B6" w:rsidRDefault="00976392">
            <w:pPr>
              <w:widowControl w:val="0"/>
              <w:spacing w:after="0"/>
              <w:ind w:right="34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предложения о цене договора (цене лота, единицы товара, работы, услуги).</w:t>
            </w:r>
          </w:p>
          <w:p w:rsidR="008854B6" w:rsidRDefault="00976392">
            <w:pPr>
              <w:widowControl w:val="0"/>
              <w:spacing w:after="0"/>
              <w:ind w:right="34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Стоимость, указанная участником в сводной таблице стоимости поставок, работ (услуг), должна соответствовать с</w:t>
            </w:r>
            <w:r>
              <w:rPr>
                <w:sz w:val="20"/>
                <w:szCs w:val="20"/>
              </w:rPr>
              <w:t>тоимости, указанной участником на ЭП.</w:t>
            </w:r>
          </w:p>
          <w:p w:rsidR="008854B6" w:rsidRDefault="00976392">
            <w:pPr>
              <w:widowControl w:val="0"/>
              <w:spacing w:after="0"/>
              <w:ind w:right="34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Частичное выполнение работ/услуг/поставок не допускается.</w:t>
            </w:r>
          </w:p>
          <w:p w:rsidR="008854B6" w:rsidRDefault="00976392">
            <w:pPr>
              <w:widowControl w:val="0"/>
              <w:spacing w:after="0"/>
              <w:ind w:right="34"/>
              <w:jc w:val="lef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Предложение участника не должно превышать единичные расценки какой-либо номенклатурной позиции в сравнении с соответствующей плановой ценой, указанной в составе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eastAsia="Calibri"/>
                <w:b/>
                <w:bCs/>
                <w:sz w:val="20"/>
                <w:szCs w:val="20"/>
                <w:lang w:eastAsia="ar-SA"/>
              </w:rPr>
              <w:t>части V «ТЕХНИЧЕСКАЯ ЧАСТЬ».</w:t>
            </w:r>
          </w:p>
        </w:tc>
        <w:tc>
          <w:tcPr>
            <w:tcW w:w="2809" w:type="pct"/>
          </w:tcPr>
          <w:p w:rsidR="008854B6" w:rsidRDefault="00976392">
            <w:pPr>
              <w:widowControl w:val="0"/>
              <w:spacing w:after="0"/>
              <w:ind w:right="34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Сводная таблица стоимости поставок, работ (услуг) (по установленной форме в соответствии с приложением).</w:t>
            </w:r>
          </w:p>
        </w:tc>
      </w:tr>
    </w:tbl>
    <w:p w:rsidR="008854B6" w:rsidRDefault="00976392">
      <w:pPr>
        <w:pStyle w:val="afffffa"/>
        <w:widowControl w:val="0"/>
        <w:ind w:left="0"/>
        <w:contextualSpacing/>
        <w:jc w:val="both"/>
      </w:pPr>
      <w:r>
        <w:br w:type="page" w:clear="all"/>
      </w:r>
    </w:p>
    <w:p w:rsidR="008854B6" w:rsidRDefault="00976392">
      <w:pPr>
        <w:keepNext/>
        <w:pageBreakBefore/>
        <w:numPr>
          <w:ilvl w:val="0"/>
          <w:numId w:val="34"/>
        </w:numPr>
        <w:spacing w:after="0"/>
        <w:ind w:left="0" w:firstLine="567"/>
        <w:jc w:val="center"/>
        <w:outlineLvl w:val="0"/>
        <w:rPr>
          <w:b/>
          <w:bCs/>
        </w:rPr>
      </w:pPr>
      <w:bookmarkStart w:id="177" w:name="_РАЗДЕЛ_I_4_ОБРАЗЦЫ_ФОРМ_И_ДОКУМЕНТО"/>
      <w:bookmarkStart w:id="178" w:name="_Ref119427310"/>
      <w:bookmarkStart w:id="179" w:name="_Toc166101215"/>
      <w:bookmarkStart w:id="180" w:name="_Ref166101288"/>
      <w:bookmarkStart w:id="181" w:name="_Ref166101291"/>
      <w:bookmarkStart w:id="182" w:name="_Ref166158276"/>
      <w:bookmarkStart w:id="183" w:name="_Ref166158279"/>
      <w:bookmarkStart w:id="184" w:name="_Ref166329210"/>
      <w:bookmarkStart w:id="185" w:name="_Ref166329212"/>
      <w:bookmarkStart w:id="186" w:name="_Ref166329217"/>
      <w:bookmarkStart w:id="187" w:name="_Toc113479746"/>
      <w:bookmarkEnd w:id="177"/>
      <w:r>
        <w:rPr>
          <w:b/>
          <w:bCs/>
        </w:rPr>
        <w:t>ОБРАЗЦЫ ФОРМ ДЛЯ ЗАПОЛНЕНИЯ УЧАСТНИКАМИ ЗАКУПКИ</w:t>
      </w:r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</w:p>
    <w:p w:rsidR="008854B6" w:rsidRDefault="008854B6"/>
    <w:p w:rsidR="008854B6" w:rsidRDefault="00976392">
      <w:pPr>
        <w:widowControl w:val="0"/>
        <w:spacing w:after="0"/>
        <w:jc w:val="center"/>
        <w:outlineLvl w:val="1"/>
        <w:rPr>
          <w:b/>
          <w:bCs/>
        </w:rPr>
      </w:pPr>
      <w:bookmarkStart w:id="188" w:name="_Toc113479747"/>
      <w:r>
        <w:rPr>
          <w:b/>
          <w:bCs/>
        </w:rPr>
        <w:t>ФОРМА 1. ТЕХНИЧЕСКОЕ ПРЕДЛОЖЕНИЕ</w:t>
      </w:r>
      <w:bookmarkEnd w:id="188"/>
    </w:p>
    <w:p w:rsidR="008854B6" w:rsidRDefault="00976392">
      <w:pPr>
        <w:widowControl w:val="0"/>
        <w:jc w:val="center"/>
      </w:pPr>
      <w:r>
        <w:t xml:space="preserve">(представляется в составе </w:t>
      </w:r>
      <w:r>
        <w:rPr>
          <w:u w:val="single"/>
        </w:rPr>
        <w:t>ПЕРВОЙ части заявки</w:t>
      </w:r>
      <w:r>
        <w:t>)</w:t>
      </w:r>
    </w:p>
    <w:p w:rsidR="008854B6" w:rsidRDefault="008854B6">
      <w:pPr>
        <w:widowControl w:val="0"/>
        <w:tabs>
          <w:tab w:val="num" w:pos="1134"/>
        </w:tabs>
        <w:jc w:val="center"/>
        <w:outlineLvl w:val="1"/>
        <w:rPr>
          <w:b/>
        </w:rPr>
      </w:pPr>
      <w:bookmarkStart w:id="189" w:name="_Toc298234710"/>
      <w:bookmarkStart w:id="190" w:name="_Toc255987072"/>
      <w:bookmarkStart w:id="191" w:name="_Toc307936260"/>
    </w:p>
    <w:p w:rsidR="008854B6" w:rsidRDefault="00976392">
      <w:pPr>
        <w:widowControl w:val="0"/>
        <w:tabs>
          <w:tab w:val="num" w:pos="1134"/>
        </w:tabs>
        <w:jc w:val="center"/>
        <w:outlineLvl w:val="1"/>
        <w:rPr>
          <w:b/>
        </w:rPr>
      </w:pPr>
      <w:bookmarkStart w:id="192" w:name="_Toc536483691"/>
      <w:bookmarkStart w:id="193" w:name="_Toc5385474"/>
      <w:bookmarkStart w:id="194" w:name="_Toc34057526"/>
      <w:bookmarkStart w:id="195" w:name="_Toc78282964"/>
      <w:bookmarkStart w:id="196" w:name="_Toc83507303"/>
      <w:bookmarkStart w:id="197" w:name="_Toc83724785"/>
      <w:bookmarkStart w:id="198" w:name="_Toc113479748"/>
      <w:r>
        <w:rPr>
          <w:b/>
        </w:rPr>
        <w:t>Техническое предложение</w:t>
      </w:r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</w:p>
    <w:p w:rsidR="008854B6" w:rsidRDefault="008854B6">
      <w:pPr>
        <w:widowControl w:val="0"/>
        <w:jc w:val="center"/>
        <w:rPr>
          <w:b/>
        </w:rPr>
      </w:pPr>
    </w:p>
    <w:p w:rsidR="008854B6" w:rsidRDefault="00976392">
      <w:pPr>
        <w:widowControl w:val="0"/>
        <w:tabs>
          <w:tab w:val="left" w:pos="1080"/>
        </w:tabs>
        <w:ind w:firstLine="540"/>
        <w:rPr>
          <w:b/>
        </w:rPr>
      </w:pPr>
      <w:bookmarkStart w:id="199" w:name="_Toc247081498"/>
      <w:r>
        <w:rPr>
          <w:b/>
        </w:rPr>
        <w:t xml:space="preserve">Способ и наименование закупки _______________________________________ </w:t>
      </w:r>
      <w:bookmarkEnd w:id="199"/>
    </w:p>
    <w:p w:rsidR="008854B6" w:rsidRDefault="008854B6">
      <w:pPr>
        <w:widowControl w:val="0"/>
        <w:tabs>
          <w:tab w:val="left" w:pos="1080"/>
        </w:tabs>
        <w:ind w:firstLine="540"/>
      </w:pPr>
    </w:p>
    <w:p w:rsidR="008854B6" w:rsidRDefault="008854B6">
      <w:pPr>
        <w:widowControl w:val="0"/>
        <w:tabs>
          <w:tab w:val="left" w:pos="1080"/>
        </w:tabs>
        <w:ind w:firstLine="540"/>
      </w:pPr>
    </w:p>
    <w:p w:rsidR="008854B6" w:rsidRDefault="00976392">
      <w:pPr>
        <w:widowControl w:val="0"/>
        <w:tabs>
          <w:tab w:val="left" w:pos="1080"/>
        </w:tabs>
        <w:ind w:firstLine="540"/>
        <w:jc w:val="center"/>
        <w:rPr>
          <w:b/>
          <w:i/>
        </w:rPr>
      </w:pPr>
      <w:bookmarkStart w:id="200" w:name="_Toc247081499"/>
      <w:r>
        <w:rPr>
          <w:b/>
          <w:i/>
        </w:rPr>
        <w:t>Суть технического предложения</w:t>
      </w:r>
      <w:bookmarkEnd w:id="200"/>
    </w:p>
    <w:p w:rsidR="008854B6" w:rsidRDefault="008854B6">
      <w:pPr>
        <w:widowControl w:val="0"/>
        <w:tabs>
          <w:tab w:val="left" w:pos="1080"/>
        </w:tabs>
        <w:ind w:firstLine="540"/>
        <w:rPr>
          <w:b/>
          <w:sz w:val="20"/>
          <w:szCs w:val="20"/>
        </w:rPr>
      </w:pPr>
      <w:bookmarkStart w:id="201" w:name="_Toc247081501"/>
    </w:p>
    <w:p w:rsidR="008854B6" w:rsidRDefault="008854B6">
      <w:pPr>
        <w:widowControl w:val="0"/>
        <w:tabs>
          <w:tab w:val="left" w:pos="1080"/>
        </w:tabs>
        <w:ind w:firstLine="540"/>
        <w:rPr>
          <w:b/>
          <w:sz w:val="20"/>
          <w:szCs w:val="20"/>
        </w:rPr>
      </w:pPr>
    </w:p>
    <w:p w:rsidR="008854B6" w:rsidRDefault="00976392">
      <w:pPr>
        <w:widowControl w:val="0"/>
        <w:tabs>
          <w:tab w:val="left" w:pos="1080"/>
        </w:tabs>
        <w:ind w:firstLine="540"/>
        <w:rPr>
          <w:b/>
          <w:sz w:val="20"/>
          <w:szCs w:val="20"/>
        </w:rPr>
      </w:pPr>
      <w:r>
        <w:rPr>
          <w:b/>
          <w:sz w:val="20"/>
          <w:szCs w:val="20"/>
        </w:rPr>
        <w:t>Инструкции по заполнению</w:t>
      </w:r>
      <w:bookmarkEnd w:id="201"/>
    </w:p>
    <w:p w:rsidR="008854B6" w:rsidRDefault="00976392">
      <w:pPr>
        <w:widowControl w:val="0"/>
        <w:numPr>
          <w:ilvl w:val="0"/>
          <w:numId w:val="36"/>
        </w:numPr>
        <w:tabs>
          <w:tab w:val="clear" w:pos="720"/>
          <w:tab w:val="num" w:pos="1080"/>
        </w:tabs>
        <w:spacing w:after="0"/>
        <w:ind w:left="0" w:firstLine="600"/>
        <w:rPr>
          <w:sz w:val="20"/>
          <w:szCs w:val="20"/>
        </w:rPr>
      </w:pPr>
      <w:r>
        <w:rPr>
          <w:sz w:val="20"/>
          <w:szCs w:val="20"/>
        </w:rPr>
        <w:t>Данные инструкции не следует воспроизводить в документах, подготовленных Участником.</w:t>
      </w:r>
    </w:p>
    <w:p w:rsidR="008854B6" w:rsidRDefault="00976392">
      <w:pPr>
        <w:widowControl w:val="0"/>
        <w:numPr>
          <w:ilvl w:val="0"/>
          <w:numId w:val="36"/>
        </w:numPr>
        <w:tabs>
          <w:tab w:val="clear" w:pos="720"/>
          <w:tab w:val="num" w:pos="1080"/>
        </w:tabs>
        <w:spacing w:after="0"/>
        <w:ind w:left="0" w:firstLine="600"/>
        <w:rPr>
          <w:sz w:val="20"/>
          <w:szCs w:val="20"/>
        </w:rPr>
      </w:pPr>
      <w:r>
        <w:rPr>
          <w:sz w:val="20"/>
          <w:szCs w:val="20"/>
        </w:rPr>
        <w:t xml:space="preserve">Выше приведена форма титульного листа Технического предложения. </w:t>
      </w:r>
    </w:p>
    <w:p w:rsidR="008854B6" w:rsidRDefault="00976392">
      <w:pPr>
        <w:widowControl w:val="0"/>
        <w:numPr>
          <w:ilvl w:val="0"/>
          <w:numId w:val="36"/>
        </w:numPr>
        <w:tabs>
          <w:tab w:val="clear" w:pos="720"/>
          <w:tab w:val="num" w:pos="1080"/>
        </w:tabs>
        <w:spacing w:after="0"/>
        <w:ind w:left="0" w:firstLine="600"/>
        <w:rPr>
          <w:sz w:val="20"/>
          <w:szCs w:val="20"/>
        </w:rPr>
      </w:pPr>
      <w:r>
        <w:rPr>
          <w:sz w:val="20"/>
          <w:szCs w:val="20"/>
        </w:rPr>
        <w:t xml:space="preserve">В тексте Технического предложения приводится информация в объеме, достаточном для анализа выполнения всех </w:t>
      </w:r>
      <w:r>
        <w:rPr>
          <w:sz w:val="20"/>
          <w:szCs w:val="20"/>
        </w:rPr>
        <w:t xml:space="preserve">требований части IV «ПРОЕКТ ДОГОВОРА» и части V «ТЕХНИЧЕСКАЯ ЧАСТЬ». </w:t>
      </w:r>
    </w:p>
    <w:p w:rsidR="008854B6" w:rsidRDefault="00976392">
      <w:pPr>
        <w:widowControl w:val="0"/>
        <w:numPr>
          <w:ilvl w:val="0"/>
          <w:numId w:val="36"/>
        </w:numPr>
        <w:tabs>
          <w:tab w:val="clear" w:pos="720"/>
          <w:tab w:val="num" w:pos="1080"/>
        </w:tabs>
        <w:spacing w:after="0"/>
        <w:ind w:left="0" w:firstLine="600"/>
        <w:rPr>
          <w:sz w:val="20"/>
          <w:szCs w:val="20"/>
        </w:rPr>
      </w:pPr>
      <w:r>
        <w:rPr>
          <w:sz w:val="20"/>
          <w:szCs w:val="20"/>
        </w:rPr>
        <w:t>ЦЕНОВОЕ ПРЕДЛОЖЕНИЕ И СВЕДЕНИЯ ОБ УЧАСТНИКЕ В СОСТАВЕ ПЕРВОЙ ЧАСТИ ЗАЯВКИ НЕ УКАЗЫВАЮТСЯ.</w:t>
      </w:r>
    </w:p>
    <w:p w:rsidR="008854B6" w:rsidRDefault="00976392">
      <w:pPr>
        <w:widowControl w:val="0"/>
        <w:numPr>
          <w:ilvl w:val="0"/>
          <w:numId w:val="36"/>
        </w:numPr>
        <w:tabs>
          <w:tab w:val="clear" w:pos="720"/>
          <w:tab w:val="num" w:pos="1080"/>
        </w:tabs>
        <w:spacing w:after="0"/>
        <w:ind w:left="0" w:firstLine="600"/>
        <w:rPr>
          <w:sz w:val="20"/>
          <w:szCs w:val="20"/>
        </w:rPr>
      </w:pPr>
      <w:r>
        <w:rPr>
          <w:sz w:val="20"/>
          <w:szCs w:val="20"/>
        </w:rPr>
        <w:t>Техническое предложение Участника закупки, помимо материалов, указанных в тексте технических тре</w:t>
      </w:r>
      <w:r>
        <w:rPr>
          <w:sz w:val="20"/>
          <w:szCs w:val="20"/>
        </w:rPr>
        <w:t>бований, должно включать, в зависимости от предмета закупки: описание всех предлагаемых технических решений, описание характеристик систем с необходимыми чертежами, порядок оказания услуг по договору и т.п.;</w:t>
      </w:r>
    </w:p>
    <w:p w:rsidR="008854B6" w:rsidRDefault="00976392">
      <w:pPr>
        <w:widowControl w:val="0"/>
        <w:numPr>
          <w:ilvl w:val="0"/>
          <w:numId w:val="36"/>
        </w:numPr>
        <w:tabs>
          <w:tab w:val="clear" w:pos="720"/>
          <w:tab w:val="num" w:pos="1080"/>
        </w:tabs>
        <w:spacing w:after="0"/>
        <w:ind w:left="0" w:firstLine="600"/>
        <w:rPr>
          <w:sz w:val="20"/>
          <w:szCs w:val="20"/>
        </w:rPr>
      </w:pPr>
      <w:r>
        <w:rPr>
          <w:sz w:val="20"/>
          <w:szCs w:val="20"/>
        </w:rPr>
        <w:t>Участник в Техническом предложении должен предст</w:t>
      </w:r>
      <w:r>
        <w:rPr>
          <w:sz w:val="20"/>
          <w:szCs w:val="20"/>
        </w:rPr>
        <w:t>авить таблицу соответствия своего предложения требованиям части V «ТЕХНИЧЕСКАЯ ЧАСТЬ» в соответствии с приведенной формой:</w: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921"/>
        <w:gridCol w:w="1238"/>
        <w:gridCol w:w="1505"/>
        <w:gridCol w:w="3532"/>
        <w:gridCol w:w="2149"/>
      </w:tblGrid>
      <w:tr w:rsidR="008854B6">
        <w:trPr>
          <w:trHeight w:val="392"/>
          <w:tblHeader/>
          <w:jc w:val="center"/>
        </w:trPr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854B6" w:rsidRDefault="00976392">
            <w:pPr>
              <w:widowControl w:val="0"/>
              <w:tabs>
                <w:tab w:val="left" w:pos="108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</w:tc>
        <w:tc>
          <w:tcPr>
            <w:tcW w:w="6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854B6" w:rsidRDefault="00976392">
            <w:pPr>
              <w:widowControl w:val="0"/>
              <w:tabs>
                <w:tab w:val="left" w:pos="108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п.п. ТЗ</w:t>
            </w:r>
          </w:p>
        </w:tc>
        <w:tc>
          <w:tcPr>
            <w:tcW w:w="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854B6" w:rsidRDefault="00976392">
            <w:pPr>
              <w:widowControl w:val="0"/>
              <w:tabs>
                <w:tab w:val="left" w:pos="108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</w:t>
            </w:r>
          </w:p>
        </w:tc>
        <w:tc>
          <w:tcPr>
            <w:tcW w:w="1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854B6" w:rsidRDefault="00976392">
            <w:pPr>
              <w:widowControl w:val="0"/>
              <w:tabs>
                <w:tab w:val="left" w:pos="108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Пояснения</w:t>
            </w:r>
          </w:p>
        </w:tc>
        <w:tc>
          <w:tcPr>
            <w:tcW w:w="1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54B6" w:rsidRDefault="00976392">
            <w:pPr>
              <w:widowControl w:val="0"/>
              <w:tabs>
                <w:tab w:val="left" w:pos="108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Ссылки на ПУ</w:t>
            </w:r>
          </w:p>
        </w:tc>
      </w:tr>
      <w:tr w:rsidR="008854B6">
        <w:trPr>
          <w:trHeight w:val="245"/>
          <w:jc w:val="center"/>
        </w:trPr>
        <w:tc>
          <w:tcPr>
            <w:tcW w:w="492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854B6" w:rsidRDefault="008854B6">
            <w:pPr>
              <w:widowControl w:val="0"/>
              <w:tabs>
                <w:tab w:val="left" w:pos="1080"/>
              </w:tabs>
              <w:ind w:firstLine="540"/>
              <w:rPr>
                <w:sz w:val="20"/>
                <w:szCs w:val="20"/>
              </w:rPr>
            </w:pPr>
          </w:p>
        </w:tc>
        <w:tc>
          <w:tcPr>
            <w:tcW w:w="662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854B6" w:rsidRDefault="008854B6">
            <w:pPr>
              <w:widowControl w:val="0"/>
              <w:tabs>
                <w:tab w:val="left" w:pos="1080"/>
              </w:tabs>
              <w:ind w:firstLine="540"/>
              <w:rPr>
                <w:sz w:val="20"/>
                <w:szCs w:val="20"/>
              </w:rPr>
            </w:pPr>
          </w:p>
        </w:tc>
        <w:tc>
          <w:tcPr>
            <w:tcW w:w="805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854B6" w:rsidRDefault="008854B6">
            <w:pPr>
              <w:widowControl w:val="0"/>
              <w:tabs>
                <w:tab w:val="left" w:pos="1080"/>
              </w:tabs>
              <w:ind w:firstLine="540"/>
              <w:rPr>
                <w:sz w:val="20"/>
                <w:szCs w:val="20"/>
              </w:rPr>
            </w:pPr>
          </w:p>
        </w:tc>
        <w:tc>
          <w:tcPr>
            <w:tcW w:w="1890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854B6" w:rsidRDefault="008854B6">
            <w:pPr>
              <w:widowControl w:val="0"/>
              <w:tabs>
                <w:tab w:val="left" w:pos="1080"/>
              </w:tabs>
              <w:ind w:firstLine="540"/>
              <w:rPr>
                <w:sz w:val="20"/>
                <w:szCs w:val="20"/>
              </w:rPr>
            </w:pPr>
          </w:p>
        </w:tc>
        <w:tc>
          <w:tcPr>
            <w:tcW w:w="115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54B6" w:rsidRDefault="008854B6">
            <w:pPr>
              <w:widowControl w:val="0"/>
              <w:tabs>
                <w:tab w:val="left" w:pos="1080"/>
              </w:tabs>
              <w:ind w:firstLine="540"/>
              <w:rPr>
                <w:sz w:val="20"/>
                <w:szCs w:val="20"/>
              </w:rPr>
            </w:pPr>
          </w:p>
        </w:tc>
      </w:tr>
    </w:tbl>
    <w:p w:rsidR="00000000" w:rsidRDefault="00976392"/>
    <w:sectPr w:rsidR="00000000">
      <w:pgSz w:w="11906" w:h="16838"/>
      <w:pgMar w:top="1134" w:right="850" w:bottom="1134" w:left="1701" w:header="709" w:footer="709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54B6" w:rsidRDefault="00976392">
      <w:r>
        <w:separator/>
      </w:r>
    </w:p>
    <w:p w:rsidR="008854B6" w:rsidRDefault="008854B6"/>
  </w:endnote>
  <w:endnote w:type="continuationSeparator" w:id="0">
    <w:p w:rsidR="008854B6" w:rsidRDefault="00976392">
      <w:r>
        <w:continuationSeparator/>
      </w:r>
    </w:p>
    <w:p w:rsidR="008854B6" w:rsidRDefault="008854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(WT)">
    <w:altName w:val="Arial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TimesDL">
    <w:charset w:val="00"/>
    <w:family w:val="auto"/>
    <w:pitch w:val="default"/>
  </w:font>
  <w:font w:name="MS Mincho">
    <w:altName w:val="Yu Gothic UI"/>
    <w:panose1 w:val="02020609040205080304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54B6" w:rsidRDefault="00976392">
      <w:r>
        <w:separator/>
      </w:r>
    </w:p>
    <w:p w:rsidR="008854B6" w:rsidRDefault="008854B6"/>
  </w:footnote>
  <w:footnote w:type="continuationSeparator" w:id="0">
    <w:p w:rsidR="008854B6" w:rsidRDefault="00976392">
      <w:r>
        <w:continuationSeparator/>
      </w:r>
    </w:p>
    <w:p w:rsidR="008854B6" w:rsidRDefault="008854B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87425"/>
    <w:multiLevelType w:val="multilevel"/>
    <w:tmpl w:val="9424C64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C2C16F3"/>
    <w:multiLevelType w:val="hybridMultilevel"/>
    <w:tmpl w:val="2AE280E2"/>
    <w:lvl w:ilvl="0" w:tplc="DE086C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F3AA3E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E646A2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6DEBBC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11050A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1C6DA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BD8863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AEADA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092A78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CC36E3"/>
    <w:multiLevelType w:val="multilevel"/>
    <w:tmpl w:val="D8C6D786"/>
    <w:lvl w:ilvl="0">
      <w:start w:val="1"/>
      <w:numFmt w:val="decimal"/>
      <w:pStyle w:val="a0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1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11452FFB"/>
    <w:multiLevelType w:val="hybridMultilevel"/>
    <w:tmpl w:val="FAEE1A98"/>
    <w:lvl w:ilvl="0" w:tplc="B81A6662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261EB896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ED0EBE90">
      <w:start w:val="1"/>
      <w:numFmt w:val="lowerRoman"/>
      <w:lvlText w:val="%3."/>
      <w:lvlJc w:val="right"/>
      <w:pPr>
        <w:ind w:left="2736" w:hanging="180"/>
      </w:pPr>
    </w:lvl>
    <w:lvl w:ilvl="3" w:tplc="4ADAE070">
      <w:start w:val="1"/>
      <w:numFmt w:val="decimal"/>
      <w:lvlText w:val="%4."/>
      <w:lvlJc w:val="left"/>
      <w:pPr>
        <w:ind w:left="3456" w:hanging="360"/>
      </w:pPr>
    </w:lvl>
    <w:lvl w:ilvl="4" w:tplc="B7ACD974">
      <w:start w:val="1"/>
      <w:numFmt w:val="lowerLetter"/>
      <w:lvlText w:val="%5."/>
      <w:lvlJc w:val="left"/>
      <w:pPr>
        <w:ind w:left="4176" w:hanging="360"/>
      </w:pPr>
    </w:lvl>
    <w:lvl w:ilvl="5" w:tplc="E14A8D16">
      <w:start w:val="1"/>
      <w:numFmt w:val="lowerRoman"/>
      <w:lvlText w:val="%6."/>
      <w:lvlJc w:val="right"/>
      <w:pPr>
        <w:ind w:left="4896" w:hanging="180"/>
      </w:pPr>
    </w:lvl>
    <w:lvl w:ilvl="6" w:tplc="E97021D8">
      <w:start w:val="1"/>
      <w:numFmt w:val="decimal"/>
      <w:lvlText w:val="%7."/>
      <w:lvlJc w:val="left"/>
      <w:pPr>
        <w:ind w:left="5616" w:hanging="360"/>
      </w:pPr>
    </w:lvl>
    <w:lvl w:ilvl="7" w:tplc="C5307690">
      <w:start w:val="1"/>
      <w:numFmt w:val="lowerLetter"/>
      <w:lvlText w:val="%8."/>
      <w:lvlJc w:val="left"/>
      <w:pPr>
        <w:ind w:left="6336" w:hanging="360"/>
      </w:pPr>
    </w:lvl>
    <w:lvl w:ilvl="8" w:tplc="FEDA882E">
      <w:start w:val="1"/>
      <w:numFmt w:val="lowerRoman"/>
      <w:lvlText w:val="%9."/>
      <w:lvlJc w:val="right"/>
      <w:pPr>
        <w:ind w:left="7056" w:hanging="180"/>
      </w:pPr>
    </w:lvl>
  </w:abstractNum>
  <w:abstractNum w:abstractNumId="4" w15:restartNumberingAfterBreak="0">
    <w:nsid w:val="17C0526A"/>
    <w:multiLevelType w:val="hybridMultilevel"/>
    <w:tmpl w:val="E0EC65CE"/>
    <w:lvl w:ilvl="0" w:tplc="27E865CA">
      <w:start w:val="1"/>
      <w:numFmt w:val="russianLower"/>
      <w:lvlText w:val="%1)"/>
      <w:lvlJc w:val="left"/>
      <w:pPr>
        <w:ind w:left="1103" w:hanging="360"/>
      </w:pPr>
      <w:rPr>
        <w:rFonts w:cs="Times New Roman" w:hint="default"/>
      </w:rPr>
    </w:lvl>
    <w:lvl w:ilvl="1" w:tplc="7408EEA8">
      <w:start w:val="1"/>
      <w:numFmt w:val="lowerLetter"/>
      <w:lvlText w:val="%2."/>
      <w:lvlJc w:val="left"/>
      <w:pPr>
        <w:ind w:left="1823" w:hanging="360"/>
      </w:pPr>
    </w:lvl>
    <w:lvl w:ilvl="2" w:tplc="391C3926">
      <w:start w:val="1"/>
      <w:numFmt w:val="lowerRoman"/>
      <w:lvlText w:val="%3."/>
      <w:lvlJc w:val="right"/>
      <w:pPr>
        <w:ind w:left="2543" w:hanging="180"/>
      </w:pPr>
    </w:lvl>
    <w:lvl w:ilvl="3" w:tplc="BA54C626">
      <w:start w:val="1"/>
      <w:numFmt w:val="decimal"/>
      <w:lvlText w:val="%4."/>
      <w:lvlJc w:val="left"/>
      <w:pPr>
        <w:ind w:left="3263" w:hanging="360"/>
      </w:pPr>
    </w:lvl>
    <w:lvl w:ilvl="4" w:tplc="4D9E0528">
      <w:start w:val="1"/>
      <w:numFmt w:val="lowerLetter"/>
      <w:lvlText w:val="%5."/>
      <w:lvlJc w:val="left"/>
      <w:pPr>
        <w:ind w:left="3983" w:hanging="360"/>
      </w:pPr>
    </w:lvl>
    <w:lvl w:ilvl="5" w:tplc="2416EA54">
      <w:start w:val="1"/>
      <w:numFmt w:val="lowerRoman"/>
      <w:lvlText w:val="%6."/>
      <w:lvlJc w:val="right"/>
      <w:pPr>
        <w:ind w:left="4703" w:hanging="180"/>
      </w:pPr>
    </w:lvl>
    <w:lvl w:ilvl="6" w:tplc="4E34AF4A">
      <w:start w:val="1"/>
      <w:numFmt w:val="decimal"/>
      <w:lvlText w:val="%7."/>
      <w:lvlJc w:val="left"/>
      <w:pPr>
        <w:ind w:left="5423" w:hanging="360"/>
      </w:pPr>
    </w:lvl>
    <w:lvl w:ilvl="7" w:tplc="5E5A3E24">
      <w:start w:val="1"/>
      <w:numFmt w:val="lowerLetter"/>
      <w:lvlText w:val="%8."/>
      <w:lvlJc w:val="left"/>
      <w:pPr>
        <w:ind w:left="6143" w:hanging="360"/>
      </w:pPr>
    </w:lvl>
    <w:lvl w:ilvl="8" w:tplc="5978E574">
      <w:start w:val="1"/>
      <w:numFmt w:val="lowerRoman"/>
      <w:lvlText w:val="%9."/>
      <w:lvlJc w:val="right"/>
      <w:pPr>
        <w:ind w:left="6863" w:hanging="180"/>
      </w:pPr>
    </w:lvl>
  </w:abstractNum>
  <w:abstractNum w:abstractNumId="5" w15:restartNumberingAfterBreak="0">
    <w:nsid w:val="18536E65"/>
    <w:multiLevelType w:val="hybridMultilevel"/>
    <w:tmpl w:val="C5282964"/>
    <w:lvl w:ilvl="0" w:tplc="5F2C7892">
      <w:start w:val="1"/>
      <w:numFmt w:val="decimal"/>
      <w:lvlText w:val="%1."/>
      <w:lvlJc w:val="left"/>
      <w:pPr>
        <w:ind w:left="709" w:hanging="675"/>
      </w:pPr>
      <w:rPr>
        <w:rFonts w:hint="default"/>
      </w:rPr>
    </w:lvl>
    <w:lvl w:ilvl="1" w:tplc="11B0F9EE">
      <w:start w:val="1"/>
      <w:numFmt w:val="lowerLetter"/>
      <w:lvlText w:val="%2."/>
      <w:lvlJc w:val="left"/>
      <w:pPr>
        <w:ind w:left="1114" w:hanging="360"/>
      </w:pPr>
    </w:lvl>
    <w:lvl w:ilvl="2" w:tplc="DF80ADEE">
      <w:start w:val="1"/>
      <w:numFmt w:val="lowerRoman"/>
      <w:lvlText w:val="%3."/>
      <w:lvlJc w:val="right"/>
      <w:pPr>
        <w:ind w:left="1834" w:hanging="180"/>
      </w:pPr>
    </w:lvl>
    <w:lvl w:ilvl="3" w:tplc="F1BED0E8">
      <w:start w:val="1"/>
      <w:numFmt w:val="decimal"/>
      <w:lvlText w:val="%4."/>
      <w:lvlJc w:val="left"/>
      <w:pPr>
        <w:ind w:left="2554" w:hanging="360"/>
      </w:pPr>
    </w:lvl>
    <w:lvl w:ilvl="4" w:tplc="E1586A36">
      <w:start w:val="1"/>
      <w:numFmt w:val="lowerLetter"/>
      <w:lvlText w:val="%5."/>
      <w:lvlJc w:val="left"/>
      <w:pPr>
        <w:ind w:left="3274" w:hanging="360"/>
      </w:pPr>
    </w:lvl>
    <w:lvl w:ilvl="5" w:tplc="19426288">
      <w:start w:val="1"/>
      <w:numFmt w:val="lowerRoman"/>
      <w:lvlText w:val="%6."/>
      <w:lvlJc w:val="right"/>
      <w:pPr>
        <w:ind w:left="3994" w:hanging="180"/>
      </w:pPr>
    </w:lvl>
    <w:lvl w:ilvl="6" w:tplc="8A9AD1F4">
      <w:start w:val="1"/>
      <w:numFmt w:val="decimal"/>
      <w:lvlText w:val="%7."/>
      <w:lvlJc w:val="left"/>
      <w:pPr>
        <w:ind w:left="4714" w:hanging="360"/>
      </w:pPr>
    </w:lvl>
    <w:lvl w:ilvl="7" w:tplc="18FE177C">
      <w:start w:val="1"/>
      <w:numFmt w:val="lowerLetter"/>
      <w:lvlText w:val="%8."/>
      <w:lvlJc w:val="left"/>
      <w:pPr>
        <w:ind w:left="5434" w:hanging="360"/>
      </w:pPr>
    </w:lvl>
    <w:lvl w:ilvl="8" w:tplc="318E7B30">
      <w:start w:val="1"/>
      <w:numFmt w:val="lowerRoman"/>
      <w:lvlText w:val="%9."/>
      <w:lvlJc w:val="right"/>
      <w:pPr>
        <w:ind w:left="6154" w:hanging="180"/>
      </w:pPr>
    </w:lvl>
  </w:abstractNum>
  <w:abstractNum w:abstractNumId="6" w15:restartNumberingAfterBreak="0">
    <w:nsid w:val="253A4DCE"/>
    <w:multiLevelType w:val="multilevel"/>
    <w:tmpl w:val="D152F58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2"/>
      <w:numFmt w:val="decimal"/>
      <w:lvlText w:val="%1.%2."/>
      <w:lvlJc w:val="left"/>
      <w:pPr>
        <w:ind w:left="3272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  <w:sz w:val="24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sz w:val="24"/>
      </w:rPr>
    </w:lvl>
  </w:abstractNum>
  <w:abstractNum w:abstractNumId="7" w15:restartNumberingAfterBreak="0">
    <w:nsid w:val="25DB6A06"/>
    <w:multiLevelType w:val="multilevel"/>
    <w:tmpl w:val="E2708F0E"/>
    <w:lvl w:ilvl="0">
      <w:start w:val="1"/>
      <w:numFmt w:val="decimal"/>
      <w:pStyle w:val="1"/>
      <w:lvlText w:val="%1."/>
      <w:lvlJc w:val="center"/>
      <w:pPr>
        <w:tabs>
          <w:tab w:val="num" w:pos="2977"/>
        </w:tabs>
        <w:ind w:left="0" w:firstLine="0"/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8" w15:restartNumberingAfterBreak="0">
    <w:nsid w:val="29543448"/>
    <w:multiLevelType w:val="multilevel"/>
    <w:tmpl w:val="7A78E20C"/>
    <w:lvl w:ilvl="0">
      <w:start w:val="1"/>
      <w:numFmt w:val="decimal"/>
      <w:pStyle w:val="a2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297B07B8"/>
    <w:multiLevelType w:val="hybridMultilevel"/>
    <w:tmpl w:val="BAEC5F7E"/>
    <w:lvl w:ilvl="0" w:tplc="F2FC6C9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00C94B4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5AEECD9E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B15E0EA2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A4FC00EA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8DE4D81E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7598C942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090C888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A0BE3F66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0" w15:restartNumberingAfterBreak="0">
    <w:nsid w:val="2A0B2EDC"/>
    <w:multiLevelType w:val="hybridMultilevel"/>
    <w:tmpl w:val="E876BEF6"/>
    <w:lvl w:ilvl="0" w:tplc="7BC6025C">
      <w:start w:val="1"/>
      <w:numFmt w:val="russianLower"/>
      <w:lvlText w:val="%1)"/>
      <w:lvlJc w:val="left"/>
      <w:pPr>
        <w:ind w:left="754" w:hanging="360"/>
      </w:pPr>
      <w:rPr>
        <w:rFonts w:cs="Times New Roman" w:hint="default"/>
      </w:rPr>
    </w:lvl>
    <w:lvl w:ilvl="1" w:tplc="C24C609C">
      <w:start w:val="1"/>
      <w:numFmt w:val="lowerLetter"/>
      <w:lvlText w:val="%2."/>
      <w:lvlJc w:val="left"/>
      <w:pPr>
        <w:ind w:left="1474" w:hanging="360"/>
      </w:pPr>
    </w:lvl>
    <w:lvl w:ilvl="2" w:tplc="A40CF996">
      <w:start w:val="1"/>
      <w:numFmt w:val="lowerRoman"/>
      <w:lvlText w:val="%3."/>
      <w:lvlJc w:val="right"/>
      <w:pPr>
        <w:ind w:left="2194" w:hanging="180"/>
      </w:pPr>
    </w:lvl>
    <w:lvl w:ilvl="3" w:tplc="B4AC977C">
      <w:start w:val="1"/>
      <w:numFmt w:val="decimal"/>
      <w:lvlText w:val="%4."/>
      <w:lvlJc w:val="left"/>
      <w:pPr>
        <w:ind w:left="2914" w:hanging="360"/>
      </w:pPr>
    </w:lvl>
    <w:lvl w:ilvl="4" w:tplc="E93E74FA">
      <w:start w:val="1"/>
      <w:numFmt w:val="lowerLetter"/>
      <w:lvlText w:val="%5."/>
      <w:lvlJc w:val="left"/>
      <w:pPr>
        <w:ind w:left="3634" w:hanging="360"/>
      </w:pPr>
    </w:lvl>
    <w:lvl w:ilvl="5" w:tplc="25B0556E">
      <w:start w:val="1"/>
      <w:numFmt w:val="lowerRoman"/>
      <w:lvlText w:val="%6."/>
      <w:lvlJc w:val="right"/>
      <w:pPr>
        <w:ind w:left="4354" w:hanging="180"/>
      </w:pPr>
    </w:lvl>
    <w:lvl w:ilvl="6" w:tplc="BD447B50">
      <w:start w:val="1"/>
      <w:numFmt w:val="decimal"/>
      <w:lvlText w:val="%7."/>
      <w:lvlJc w:val="left"/>
      <w:pPr>
        <w:ind w:left="5074" w:hanging="360"/>
      </w:pPr>
    </w:lvl>
    <w:lvl w:ilvl="7" w:tplc="24BA687E">
      <w:start w:val="1"/>
      <w:numFmt w:val="lowerLetter"/>
      <w:lvlText w:val="%8."/>
      <w:lvlJc w:val="left"/>
      <w:pPr>
        <w:ind w:left="5794" w:hanging="360"/>
      </w:pPr>
    </w:lvl>
    <w:lvl w:ilvl="8" w:tplc="2A4062B0">
      <w:start w:val="1"/>
      <w:numFmt w:val="lowerRoman"/>
      <w:lvlText w:val="%9."/>
      <w:lvlJc w:val="right"/>
      <w:pPr>
        <w:ind w:left="6514" w:hanging="180"/>
      </w:pPr>
    </w:lvl>
  </w:abstractNum>
  <w:abstractNum w:abstractNumId="11" w15:restartNumberingAfterBreak="0">
    <w:nsid w:val="2CEF78DF"/>
    <w:multiLevelType w:val="hybridMultilevel"/>
    <w:tmpl w:val="C41ACC14"/>
    <w:lvl w:ilvl="0" w:tplc="93967816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692C5806">
      <w:start w:val="1"/>
      <w:numFmt w:val="lowerLetter"/>
      <w:lvlText w:val="%2."/>
      <w:lvlJc w:val="left"/>
      <w:pPr>
        <w:ind w:left="1440" w:hanging="360"/>
      </w:pPr>
    </w:lvl>
    <w:lvl w:ilvl="2" w:tplc="496AC86A">
      <w:start w:val="1"/>
      <w:numFmt w:val="lowerRoman"/>
      <w:lvlText w:val="%3."/>
      <w:lvlJc w:val="right"/>
      <w:pPr>
        <w:ind w:left="2160" w:hanging="180"/>
      </w:pPr>
    </w:lvl>
    <w:lvl w:ilvl="3" w:tplc="49384A82">
      <w:start w:val="1"/>
      <w:numFmt w:val="decimal"/>
      <w:lvlText w:val="%4."/>
      <w:lvlJc w:val="left"/>
      <w:pPr>
        <w:ind w:left="2880" w:hanging="360"/>
      </w:pPr>
    </w:lvl>
    <w:lvl w:ilvl="4" w:tplc="F45E4FA8">
      <w:start w:val="1"/>
      <w:numFmt w:val="lowerLetter"/>
      <w:lvlText w:val="%5."/>
      <w:lvlJc w:val="left"/>
      <w:pPr>
        <w:ind w:left="3600" w:hanging="360"/>
      </w:pPr>
    </w:lvl>
    <w:lvl w:ilvl="5" w:tplc="6322A75A">
      <w:start w:val="1"/>
      <w:numFmt w:val="lowerRoman"/>
      <w:lvlText w:val="%6."/>
      <w:lvlJc w:val="right"/>
      <w:pPr>
        <w:ind w:left="4320" w:hanging="180"/>
      </w:pPr>
    </w:lvl>
    <w:lvl w:ilvl="6" w:tplc="97622038">
      <w:start w:val="1"/>
      <w:numFmt w:val="decimal"/>
      <w:lvlText w:val="%7."/>
      <w:lvlJc w:val="left"/>
      <w:pPr>
        <w:ind w:left="5040" w:hanging="360"/>
      </w:pPr>
    </w:lvl>
    <w:lvl w:ilvl="7" w:tplc="6C846786">
      <w:start w:val="1"/>
      <w:numFmt w:val="lowerLetter"/>
      <w:lvlText w:val="%8."/>
      <w:lvlJc w:val="left"/>
      <w:pPr>
        <w:ind w:left="5760" w:hanging="360"/>
      </w:pPr>
    </w:lvl>
    <w:lvl w:ilvl="8" w:tplc="FD94C612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AB5800"/>
    <w:multiLevelType w:val="hybridMultilevel"/>
    <w:tmpl w:val="7F78B3DE"/>
    <w:lvl w:ilvl="0" w:tplc="C9960F7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D2E05B82">
      <w:start w:val="1"/>
      <w:numFmt w:val="lowerLetter"/>
      <w:lvlText w:val="%2."/>
      <w:lvlJc w:val="left"/>
      <w:pPr>
        <w:ind w:left="1440" w:hanging="360"/>
      </w:pPr>
    </w:lvl>
    <w:lvl w:ilvl="2" w:tplc="FDAA0834">
      <w:start w:val="1"/>
      <w:numFmt w:val="lowerRoman"/>
      <w:lvlText w:val="%3."/>
      <w:lvlJc w:val="right"/>
      <w:pPr>
        <w:ind w:left="2160" w:hanging="180"/>
      </w:pPr>
    </w:lvl>
    <w:lvl w:ilvl="3" w:tplc="1E38CF7E">
      <w:start w:val="1"/>
      <w:numFmt w:val="decimal"/>
      <w:lvlText w:val="%4."/>
      <w:lvlJc w:val="left"/>
      <w:pPr>
        <w:ind w:left="2880" w:hanging="360"/>
      </w:pPr>
    </w:lvl>
    <w:lvl w:ilvl="4" w:tplc="C7CE9DD4">
      <w:start w:val="1"/>
      <w:numFmt w:val="lowerLetter"/>
      <w:lvlText w:val="%5."/>
      <w:lvlJc w:val="left"/>
      <w:pPr>
        <w:ind w:left="3600" w:hanging="360"/>
      </w:pPr>
    </w:lvl>
    <w:lvl w:ilvl="5" w:tplc="7D48B064">
      <w:start w:val="1"/>
      <w:numFmt w:val="lowerRoman"/>
      <w:lvlText w:val="%6."/>
      <w:lvlJc w:val="right"/>
      <w:pPr>
        <w:ind w:left="4320" w:hanging="180"/>
      </w:pPr>
    </w:lvl>
    <w:lvl w:ilvl="6" w:tplc="731434D8">
      <w:start w:val="1"/>
      <w:numFmt w:val="decimal"/>
      <w:lvlText w:val="%7."/>
      <w:lvlJc w:val="left"/>
      <w:pPr>
        <w:ind w:left="5040" w:hanging="360"/>
      </w:pPr>
    </w:lvl>
    <w:lvl w:ilvl="7" w:tplc="D03ADA92">
      <w:start w:val="1"/>
      <w:numFmt w:val="lowerLetter"/>
      <w:lvlText w:val="%8."/>
      <w:lvlJc w:val="left"/>
      <w:pPr>
        <w:ind w:left="5760" w:hanging="360"/>
      </w:pPr>
    </w:lvl>
    <w:lvl w:ilvl="8" w:tplc="CC44F202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635AF3"/>
    <w:multiLevelType w:val="multilevel"/>
    <w:tmpl w:val="630A10D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2">
      <w:start w:val="1"/>
      <w:numFmt w:val="decimal"/>
      <w:pStyle w:val="a3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4" w15:restartNumberingAfterBreak="0">
    <w:nsid w:val="359F42F2"/>
    <w:multiLevelType w:val="hybridMultilevel"/>
    <w:tmpl w:val="FC24A53E"/>
    <w:lvl w:ilvl="0" w:tplc="D528E9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79A619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90C0A9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F3E89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FF2C93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01EF3D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9EE744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A2689B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F629B5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D96502"/>
    <w:multiLevelType w:val="hybridMultilevel"/>
    <w:tmpl w:val="B0E8209A"/>
    <w:lvl w:ilvl="0" w:tplc="F8E2B230">
      <w:start w:val="1"/>
      <w:numFmt w:val="bullet"/>
      <w:lvlText w:val="*"/>
      <w:lvlJc w:val="left"/>
    </w:lvl>
    <w:lvl w:ilvl="1" w:tplc="592A144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75E002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2D8E91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66A2D8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7B0ABD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418005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45643C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3300FF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6" w15:restartNumberingAfterBreak="0">
    <w:nsid w:val="3F5437AE"/>
    <w:multiLevelType w:val="multilevel"/>
    <w:tmpl w:val="C8CCBA16"/>
    <w:lvl w:ilvl="0">
      <w:start w:val="1"/>
      <w:numFmt w:val="bullet"/>
      <w:lvlText w:val="­"/>
      <w:lvlJc w:val="left"/>
      <w:pPr>
        <w:tabs>
          <w:tab w:val="num" w:pos="432"/>
        </w:tabs>
        <w:ind w:left="432" w:hanging="432"/>
      </w:pPr>
      <w:rPr>
        <w:rFonts w:ascii="Arial (WT)" w:hAnsi="Arial (WT)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1412991"/>
    <w:multiLevelType w:val="multilevel"/>
    <w:tmpl w:val="5CB60C16"/>
    <w:lvl w:ilvl="0">
      <w:start w:val="1"/>
      <w:numFmt w:val="decimal"/>
      <w:pStyle w:val="10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2185CA8"/>
    <w:multiLevelType w:val="hybridMultilevel"/>
    <w:tmpl w:val="AF968770"/>
    <w:lvl w:ilvl="0" w:tplc="3C9C96A6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21823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FC2600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A042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DE81EE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F66643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4202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5222C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FE9FB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8D0531"/>
    <w:multiLevelType w:val="hybridMultilevel"/>
    <w:tmpl w:val="C5722762"/>
    <w:lvl w:ilvl="0" w:tplc="54CC986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3A68FBA0">
      <w:start w:val="1"/>
      <w:numFmt w:val="lowerLetter"/>
      <w:lvlText w:val="%2."/>
      <w:lvlJc w:val="left"/>
      <w:pPr>
        <w:ind w:left="1800" w:hanging="360"/>
      </w:pPr>
    </w:lvl>
    <w:lvl w:ilvl="2" w:tplc="DCCC2B08">
      <w:start w:val="1"/>
      <w:numFmt w:val="lowerRoman"/>
      <w:lvlText w:val="%3."/>
      <w:lvlJc w:val="right"/>
      <w:pPr>
        <w:ind w:left="2520" w:hanging="180"/>
      </w:pPr>
    </w:lvl>
    <w:lvl w:ilvl="3" w:tplc="42E25166">
      <w:start w:val="1"/>
      <w:numFmt w:val="decimal"/>
      <w:lvlText w:val="%4."/>
      <w:lvlJc w:val="left"/>
      <w:pPr>
        <w:ind w:left="3240" w:hanging="360"/>
      </w:pPr>
    </w:lvl>
    <w:lvl w:ilvl="4" w:tplc="25BCF29A">
      <w:start w:val="1"/>
      <w:numFmt w:val="lowerLetter"/>
      <w:lvlText w:val="%5."/>
      <w:lvlJc w:val="left"/>
      <w:pPr>
        <w:ind w:left="3960" w:hanging="360"/>
      </w:pPr>
    </w:lvl>
    <w:lvl w:ilvl="5" w:tplc="C0143F34">
      <w:start w:val="1"/>
      <w:numFmt w:val="lowerRoman"/>
      <w:lvlText w:val="%6."/>
      <w:lvlJc w:val="right"/>
      <w:pPr>
        <w:ind w:left="4680" w:hanging="180"/>
      </w:pPr>
    </w:lvl>
    <w:lvl w:ilvl="6" w:tplc="0772E498">
      <w:start w:val="1"/>
      <w:numFmt w:val="decimal"/>
      <w:lvlText w:val="%7."/>
      <w:lvlJc w:val="left"/>
      <w:pPr>
        <w:ind w:left="5400" w:hanging="360"/>
      </w:pPr>
    </w:lvl>
    <w:lvl w:ilvl="7" w:tplc="260ACDA4">
      <w:start w:val="1"/>
      <w:numFmt w:val="lowerLetter"/>
      <w:lvlText w:val="%8."/>
      <w:lvlJc w:val="left"/>
      <w:pPr>
        <w:ind w:left="6120" w:hanging="360"/>
      </w:pPr>
    </w:lvl>
    <w:lvl w:ilvl="8" w:tplc="ACBE8FB6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5B85D3D"/>
    <w:multiLevelType w:val="hybridMultilevel"/>
    <w:tmpl w:val="65CCDBD6"/>
    <w:lvl w:ilvl="0" w:tplc="210E8DAA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2EB8C9B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9102680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34A3AF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346C7C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1D23CD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C169A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09EC19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FF2157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7BC4D8F"/>
    <w:multiLevelType w:val="hybridMultilevel"/>
    <w:tmpl w:val="48FAEBDE"/>
    <w:lvl w:ilvl="0" w:tplc="3C40D4B4">
      <w:start w:val="1"/>
      <w:numFmt w:val="decimal"/>
      <w:lvlText w:val="%1"/>
      <w:lvlJc w:val="left"/>
      <w:pPr>
        <w:ind w:left="785" w:hanging="360"/>
      </w:pPr>
      <w:rPr>
        <w:rFonts w:hint="default"/>
      </w:rPr>
    </w:lvl>
    <w:lvl w:ilvl="1" w:tplc="B44A2A1E">
      <w:start w:val="1"/>
      <w:numFmt w:val="lowerLetter"/>
      <w:lvlText w:val="%2."/>
      <w:lvlJc w:val="left"/>
      <w:pPr>
        <w:ind w:left="1439" w:hanging="360"/>
      </w:pPr>
    </w:lvl>
    <w:lvl w:ilvl="2" w:tplc="440835C2">
      <w:start w:val="1"/>
      <w:numFmt w:val="lowerRoman"/>
      <w:lvlText w:val="%3."/>
      <w:lvlJc w:val="right"/>
      <w:pPr>
        <w:ind w:left="2159" w:hanging="180"/>
      </w:pPr>
    </w:lvl>
    <w:lvl w:ilvl="3" w:tplc="A5C02860">
      <w:start w:val="1"/>
      <w:numFmt w:val="decimal"/>
      <w:lvlText w:val="%4."/>
      <w:lvlJc w:val="left"/>
      <w:pPr>
        <w:ind w:left="2879" w:hanging="360"/>
      </w:pPr>
    </w:lvl>
    <w:lvl w:ilvl="4" w:tplc="576C28FA">
      <w:start w:val="1"/>
      <w:numFmt w:val="lowerLetter"/>
      <w:lvlText w:val="%5."/>
      <w:lvlJc w:val="left"/>
      <w:pPr>
        <w:ind w:left="3599" w:hanging="360"/>
      </w:pPr>
    </w:lvl>
    <w:lvl w:ilvl="5" w:tplc="50B6BB04">
      <w:start w:val="1"/>
      <w:numFmt w:val="lowerRoman"/>
      <w:lvlText w:val="%6."/>
      <w:lvlJc w:val="right"/>
      <w:pPr>
        <w:ind w:left="4319" w:hanging="180"/>
      </w:pPr>
    </w:lvl>
    <w:lvl w:ilvl="6" w:tplc="109E046C">
      <w:start w:val="1"/>
      <w:numFmt w:val="decimal"/>
      <w:lvlText w:val="%7."/>
      <w:lvlJc w:val="left"/>
      <w:pPr>
        <w:ind w:left="5039" w:hanging="360"/>
      </w:pPr>
    </w:lvl>
    <w:lvl w:ilvl="7" w:tplc="04800170">
      <w:start w:val="1"/>
      <w:numFmt w:val="lowerLetter"/>
      <w:lvlText w:val="%8."/>
      <w:lvlJc w:val="left"/>
      <w:pPr>
        <w:ind w:left="5759" w:hanging="360"/>
      </w:pPr>
    </w:lvl>
    <w:lvl w:ilvl="8" w:tplc="A44A1DEA">
      <w:start w:val="1"/>
      <w:numFmt w:val="lowerRoman"/>
      <w:lvlText w:val="%9."/>
      <w:lvlJc w:val="right"/>
      <w:pPr>
        <w:ind w:left="6479" w:hanging="180"/>
      </w:pPr>
    </w:lvl>
  </w:abstractNum>
  <w:abstractNum w:abstractNumId="22" w15:restartNumberingAfterBreak="0">
    <w:nsid w:val="4874466F"/>
    <w:multiLevelType w:val="hybridMultilevel"/>
    <w:tmpl w:val="B6BCFBC8"/>
    <w:lvl w:ilvl="0" w:tplc="E4AE6E86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94F2776E">
      <w:start w:val="1"/>
      <w:numFmt w:val="lowerLetter"/>
      <w:lvlText w:val="%2."/>
      <w:lvlJc w:val="left"/>
      <w:pPr>
        <w:ind w:left="2505" w:hanging="360"/>
      </w:pPr>
    </w:lvl>
    <w:lvl w:ilvl="2" w:tplc="5A48E74A">
      <w:start w:val="1"/>
      <w:numFmt w:val="lowerRoman"/>
      <w:lvlText w:val="%3."/>
      <w:lvlJc w:val="right"/>
      <w:pPr>
        <w:ind w:left="3225" w:hanging="180"/>
      </w:pPr>
    </w:lvl>
    <w:lvl w:ilvl="3" w:tplc="851ADB88">
      <w:start w:val="1"/>
      <w:numFmt w:val="decimal"/>
      <w:lvlText w:val="%4."/>
      <w:lvlJc w:val="left"/>
      <w:pPr>
        <w:ind w:left="3945" w:hanging="360"/>
      </w:pPr>
    </w:lvl>
    <w:lvl w:ilvl="4" w:tplc="9EB27C24">
      <w:start w:val="1"/>
      <w:numFmt w:val="lowerLetter"/>
      <w:lvlText w:val="%5."/>
      <w:lvlJc w:val="left"/>
      <w:pPr>
        <w:ind w:left="4665" w:hanging="360"/>
      </w:pPr>
    </w:lvl>
    <w:lvl w:ilvl="5" w:tplc="D6C02510">
      <w:start w:val="1"/>
      <w:numFmt w:val="lowerRoman"/>
      <w:lvlText w:val="%6."/>
      <w:lvlJc w:val="right"/>
      <w:pPr>
        <w:ind w:left="5385" w:hanging="180"/>
      </w:pPr>
    </w:lvl>
    <w:lvl w:ilvl="6" w:tplc="1F5EE4BA">
      <w:start w:val="1"/>
      <w:numFmt w:val="decimal"/>
      <w:lvlText w:val="%7."/>
      <w:lvlJc w:val="left"/>
      <w:pPr>
        <w:ind w:left="6105" w:hanging="360"/>
      </w:pPr>
    </w:lvl>
    <w:lvl w:ilvl="7" w:tplc="410E0B70">
      <w:start w:val="1"/>
      <w:numFmt w:val="lowerLetter"/>
      <w:lvlText w:val="%8."/>
      <w:lvlJc w:val="left"/>
      <w:pPr>
        <w:ind w:left="6825" w:hanging="360"/>
      </w:pPr>
    </w:lvl>
    <w:lvl w:ilvl="8" w:tplc="2FD8F4B4">
      <w:start w:val="1"/>
      <w:numFmt w:val="lowerRoman"/>
      <w:lvlText w:val="%9."/>
      <w:lvlJc w:val="right"/>
      <w:pPr>
        <w:ind w:left="7545" w:hanging="180"/>
      </w:pPr>
    </w:lvl>
  </w:abstractNum>
  <w:abstractNum w:abstractNumId="23" w15:restartNumberingAfterBreak="0">
    <w:nsid w:val="4CDD1218"/>
    <w:multiLevelType w:val="multilevel"/>
    <w:tmpl w:val="1BD051A6"/>
    <w:lvl w:ilvl="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24" w15:restartNumberingAfterBreak="0">
    <w:nsid w:val="4FA76EE3"/>
    <w:multiLevelType w:val="hybridMultilevel"/>
    <w:tmpl w:val="7F7C2CB0"/>
    <w:lvl w:ilvl="0" w:tplc="A12472B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80D01E78">
      <w:start w:val="1"/>
      <w:numFmt w:val="lowerLetter"/>
      <w:lvlText w:val="%2."/>
      <w:lvlJc w:val="left"/>
      <w:pPr>
        <w:ind w:left="1440" w:hanging="360"/>
      </w:pPr>
    </w:lvl>
    <w:lvl w:ilvl="2" w:tplc="4E2C6E2C">
      <w:start w:val="1"/>
      <w:numFmt w:val="lowerRoman"/>
      <w:lvlText w:val="%3."/>
      <w:lvlJc w:val="right"/>
      <w:pPr>
        <w:ind w:left="2160" w:hanging="180"/>
      </w:pPr>
    </w:lvl>
    <w:lvl w:ilvl="3" w:tplc="2098D094">
      <w:start w:val="1"/>
      <w:numFmt w:val="decimal"/>
      <w:lvlText w:val="%4."/>
      <w:lvlJc w:val="left"/>
      <w:pPr>
        <w:ind w:left="2880" w:hanging="360"/>
      </w:pPr>
    </w:lvl>
    <w:lvl w:ilvl="4" w:tplc="59741926">
      <w:start w:val="1"/>
      <w:numFmt w:val="lowerLetter"/>
      <w:lvlText w:val="%5."/>
      <w:lvlJc w:val="left"/>
      <w:pPr>
        <w:ind w:left="3600" w:hanging="360"/>
      </w:pPr>
    </w:lvl>
    <w:lvl w:ilvl="5" w:tplc="2D78BE9A">
      <w:start w:val="1"/>
      <w:numFmt w:val="lowerRoman"/>
      <w:lvlText w:val="%6."/>
      <w:lvlJc w:val="right"/>
      <w:pPr>
        <w:ind w:left="4320" w:hanging="180"/>
      </w:pPr>
    </w:lvl>
    <w:lvl w:ilvl="6" w:tplc="C5AAB068">
      <w:start w:val="1"/>
      <w:numFmt w:val="decimal"/>
      <w:lvlText w:val="%7."/>
      <w:lvlJc w:val="left"/>
      <w:pPr>
        <w:ind w:left="5040" w:hanging="360"/>
      </w:pPr>
    </w:lvl>
    <w:lvl w:ilvl="7" w:tplc="FE8CCB80">
      <w:start w:val="1"/>
      <w:numFmt w:val="lowerLetter"/>
      <w:lvlText w:val="%8."/>
      <w:lvlJc w:val="left"/>
      <w:pPr>
        <w:ind w:left="5760" w:hanging="360"/>
      </w:pPr>
    </w:lvl>
    <w:lvl w:ilvl="8" w:tplc="7D34BE8A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1D01B8"/>
    <w:multiLevelType w:val="hybridMultilevel"/>
    <w:tmpl w:val="2E7A5DDC"/>
    <w:lvl w:ilvl="0" w:tplc="46766EB4">
      <w:start w:val="1"/>
      <w:numFmt w:val="russianLower"/>
      <w:lvlText w:val="%1)"/>
      <w:lvlJc w:val="left"/>
      <w:pPr>
        <w:ind w:left="1287" w:hanging="360"/>
      </w:pPr>
      <w:rPr>
        <w:rFonts w:cs="Times New Roman" w:hint="default"/>
      </w:rPr>
    </w:lvl>
    <w:lvl w:ilvl="1" w:tplc="6DE09644">
      <w:start w:val="1"/>
      <w:numFmt w:val="lowerLetter"/>
      <w:lvlText w:val="%2."/>
      <w:lvlJc w:val="left"/>
      <w:pPr>
        <w:ind w:left="2007" w:hanging="360"/>
      </w:pPr>
    </w:lvl>
    <w:lvl w:ilvl="2" w:tplc="1910E756">
      <w:start w:val="1"/>
      <w:numFmt w:val="lowerRoman"/>
      <w:lvlText w:val="%3."/>
      <w:lvlJc w:val="right"/>
      <w:pPr>
        <w:ind w:left="2727" w:hanging="180"/>
      </w:pPr>
    </w:lvl>
    <w:lvl w:ilvl="3" w:tplc="7D9EA0FC">
      <w:start w:val="1"/>
      <w:numFmt w:val="decimal"/>
      <w:lvlText w:val="%4."/>
      <w:lvlJc w:val="left"/>
      <w:pPr>
        <w:ind w:left="3447" w:hanging="360"/>
      </w:pPr>
    </w:lvl>
    <w:lvl w:ilvl="4" w:tplc="76AC0924">
      <w:start w:val="1"/>
      <w:numFmt w:val="lowerLetter"/>
      <w:lvlText w:val="%5."/>
      <w:lvlJc w:val="left"/>
      <w:pPr>
        <w:ind w:left="4167" w:hanging="360"/>
      </w:pPr>
    </w:lvl>
    <w:lvl w:ilvl="5" w:tplc="1AD013EE">
      <w:start w:val="1"/>
      <w:numFmt w:val="lowerRoman"/>
      <w:lvlText w:val="%6."/>
      <w:lvlJc w:val="right"/>
      <w:pPr>
        <w:ind w:left="4887" w:hanging="180"/>
      </w:pPr>
    </w:lvl>
    <w:lvl w:ilvl="6" w:tplc="103C25B2">
      <w:start w:val="1"/>
      <w:numFmt w:val="decimal"/>
      <w:lvlText w:val="%7."/>
      <w:lvlJc w:val="left"/>
      <w:pPr>
        <w:ind w:left="5607" w:hanging="360"/>
      </w:pPr>
    </w:lvl>
    <w:lvl w:ilvl="7" w:tplc="8EC46ECC">
      <w:start w:val="1"/>
      <w:numFmt w:val="lowerLetter"/>
      <w:lvlText w:val="%8."/>
      <w:lvlJc w:val="left"/>
      <w:pPr>
        <w:ind w:left="6327" w:hanging="360"/>
      </w:pPr>
    </w:lvl>
    <w:lvl w:ilvl="8" w:tplc="1E54DEE2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51DF3113"/>
    <w:multiLevelType w:val="hybridMultilevel"/>
    <w:tmpl w:val="A8649FCC"/>
    <w:lvl w:ilvl="0" w:tplc="FACAD8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71E868C">
      <w:start w:val="1"/>
      <w:numFmt w:val="lowerLetter"/>
      <w:lvlText w:val="%2."/>
      <w:lvlJc w:val="left"/>
      <w:pPr>
        <w:ind w:left="1440" w:hanging="360"/>
      </w:pPr>
    </w:lvl>
    <w:lvl w:ilvl="2" w:tplc="4BDA47BA">
      <w:start w:val="1"/>
      <w:numFmt w:val="lowerRoman"/>
      <w:lvlText w:val="%3."/>
      <w:lvlJc w:val="right"/>
      <w:pPr>
        <w:ind w:left="2160" w:hanging="180"/>
      </w:pPr>
    </w:lvl>
    <w:lvl w:ilvl="3" w:tplc="14B2412A">
      <w:start w:val="1"/>
      <w:numFmt w:val="decimal"/>
      <w:lvlText w:val="%4."/>
      <w:lvlJc w:val="left"/>
      <w:pPr>
        <w:ind w:left="2880" w:hanging="360"/>
      </w:pPr>
    </w:lvl>
    <w:lvl w:ilvl="4" w:tplc="7D92D334">
      <w:start w:val="1"/>
      <w:numFmt w:val="lowerLetter"/>
      <w:lvlText w:val="%5."/>
      <w:lvlJc w:val="left"/>
      <w:pPr>
        <w:ind w:left="3600" w:hanging="360"/>
      </w:pPr>
    </w:lvl>
    <w:lvl w:ilvl="5" w:tplc="147EA022">
      <w:start w:val="1"/>
      <w:numFmt w:val="lowerRoman"/>
      <w:lvlText w:val="%6."/>
      <w:lvlJc w:val="right"/>
      <w:pPr>
        <w:ind w:left="4320" w:hanging="180"/>
      </w:pPr>
    </w:lvl>
    <w:lvl w:ilvl="6" w:tplc="E79CD766">
      <w:start w:val="1"/>
      <w:numFmt w:val="decimal"/>
      <w:lvlText w:val="%7."/>
      <w:lvlJc w:val="left"/>
      <w:pPr>
        <w:ind w:left="5040" w:hanging="360"/>
      </w:pPr>
    </w:lvl>
    <w:lvl w:ilvl="7" w:tplc="2642127C">
      <w:start w:val="1"/>
      <w:numFmt w:val="lowerLetter"/>
      <w:lvlText w:val="%8."/>
      <w:lvlJc w:val="left"/>
      <w:pPr>
        <w:ind w:left="5760" w:hanging="360"/>
      </w:pPr>
    </w:lvl>
    <w:lvl w:ilvl="8" w:tplc="990C018C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B20054"/>
    <w:multiLevelType w:val="hybridMultilevel"/>
    <w:tmpl w:val="A836987C"/>
    <w:lvl w:ilvl="0" w:tplc="4EBCFA9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82266DE4">
      <w:start w:val="1"/>
      <w:numFmt w:val="lowerLetter"/>
      <w:lvlText w:val="%2."/>
      <w:lvlJc w:val="left"/>
      <w:pPr>
        <w:ind w:left="2149" w:hanging="360"/>
      </w:pPr>
    </w:lvl>
    <w:lvl w:ilvl="2" w:tplc="3FCE1F1A">
      <w:start w:val="1"/>
      <w:numFmt w:val="lowerRoman"/>
      <w:lvlText w:val="%3."/>
      <w:lvlJc w:val="right"/>
      <w:pPr>
        <w:ind w:left="2869" w:hanging="180"/>
      </w:pPr>
    </w:lvl>
    <w:lvl w:ilvl="3" w:tplc="89180638">
      <w:start w:val="1"/>
      <w:numFmt w:val="decimal"/>
      <w:lvlText w:val="%4."/>
      <w:lvlJc w:val="left"/>
      <w:pPr>
        <w:ind w:left="3589" w:hanging="360"/>
      </w:pPr>
    </w:lvl>
    <w:lvl w:ilvl="4" w:tplc="D37AA154">
      <w:start w:val="1"/>
      <w:numFmt w:val="lowerLetter"/>
      <w:lvlText w:val="%5."/>
      <w:lvlJc w:val="left"/>
      <w:pPr>
        <w:ind w:left="4309" w:hanging="360"/>
      </w:pPr>
    </w:lvl>
    <w:lvl w:ilvl="5" w:tplc="B0CE45D0">
      <w:start w:val="1"/>
      <w:numFmt w:val="lowerRoman"/>
      <w:lvlText w:val="%6."/>
      <w:lvlJc w:val="right"/>
      <w:pPr>
        <w:ind w:left="5029" w:hanging="180"/>
      </w:pPr>
    </w:lvl>
    <w:lvl w:ilvl="6" w:tplc="CF4658CA">
      <w:start w:val="1"/>
      <w:numFmt w:val="decimal"/>
      <w:lvlText w:val="%7."/>
      <w:lvlJc w:val="left"/>
      <w:pPr>
        <w:ind w:left="5749" w:hanging="360"/>
      </w:pPr>
    </w:lvl>
    <w:lvl w:ilvl="7" w:tplc="B43CD914">
      <w:start w:val="1"/>
      <w:numFmt w:val="lowerLetter"/>
      <w:lvlText w:val="%8."/>
      <w:lvlJc w:val="left"/>
      <w:pPr>
        <w:ind w:left="6469" w:hanging="360"/>
      </w:pPr>
    </w:lvl>
    <w:lvl w:ilvl="8" w:tplc="84E83B46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5BD00A3D"/>
    <w:multiLevelType w:val="hybridMultilevel"/>
    <w:tmpl w:val="F57EA72E"/>
    <w:lvl w:ilvl="0" w:tplc="224622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color w:val="auto"/>
        <w:sz w:val="20"/>
        <w:szCs w:val="20"/>
      </w:rPr>
    </w:lvl>
    <w:lvl w:ilvl="1" w:tplc="191EF03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014DEA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3BE0BB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3902A0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4727C8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A061BD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9A6252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50CC2D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C097D6C"/>
    <w:multiLevelType w:val="hybridMultilevel"/>
    <w:tmpl w:val="BF6287FA"/>
    <w:lvl w:ilvl="0" w:tplc="0A64F4C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A4FE50F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0C846CF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264932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1127D6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A9A5F0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1D2177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23A544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4245A8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EFC418D"/>
    <w:multiLevelType w:val="hybridMultilevel"/>
    <w:tmpl w:val="098A4416"/>
    <w:lvl w:ilvl="0" w:tplc="4D2E4B3E">
      <w:start w:val="1"/>
      <w:numFmt w:val="russianLower"/>
      <w:lvlText w:val="%1)"/>
      <w:lvlJc w:val="left"/>
      <w:pPr>
        <w:ind w:left="1440" w:hanging="360"/>
      </w:pPr>
      <w:rPr>
        <w:rFonts w:cs="Times New Roman" w:hint="default"/>
      </w:rPr>
    </w:lvl>
    <w:lvl w:ilvl="1" w:tplc="10282A2E">
      <w:start w:val="1"/>
      <w:numFmt w:val="lowerLetter"/>
      <w:lvlText w:val="%2."/>
      <w:lvlJc w:val="left"/>
      <w:pPr>
        <w:ind w:left="2160" w:hanging="360"/>
      </w:pPr>
    </w:lvl>
    <w:lvl w:ilvl="2" w:tplc="A656C36C">
      <w:start w:val="1"/>
      <w:numFmt w:val="lowerRoman"/>
      <w:lvlText w:val="%3."/>
      <w:lvlJc w:val="right"/>
      <w:pPr>
        <w:ind w:left="2880" w:hanging="180"/>
      </w:pPr>
    </w:lvl>
    <w:lvl w:ilvl="3" w:tplc="BEB6E020">
      <w:start w:val="1"/>
      <w:numFmt w:val="decimal"/>
      <w:lvlText w:val="%4."/>
      <w:lvlJc w:val="left"/>
      <w:pPr>
        <w:ind w:left="3600" w:hanging="360"/>
      </w:pPr>
    </w:lvl>
    <w:lvl w:ilvl="4" w:tplc="C88EA8F0">
      <w:start w:val="1"/>
      <w:numFmt w:val="lowerLetter"/>
      <w:lvlText w:val="%5."/>
      <w:lvlJc w:val="left"/>
      <w:pPr>
        <w:ind w:left="4320" w:hanging="360"/>
      </w:pPr>
    </w:lvl>
    <w:lvl w:ilvl="5" w:tplc="8A742B72">
      <w:start w:val="1"/>
      <w:numFmt w:val="lowerRoman"/>
      <w:lvlText w:val="%6."/>
      <w:lvlJc w:val="right"/>
      <w:pPr>
        <w:ind w:left="5040" w:hanging="180"/>
      </w:pPr>
    </w:lvl>
    <w:lvl w:ilvl="6" w:tplc="402888E6">
      <w:start w:val="1"/>
      <w:numFmt w:val="decimal"/>
      <w:lvlText w:val="%7."/>
      <w:lvlJc w:val="left"/>
      <w:pPr>
        <w:ind w:left="5760" w:hanging="360"/>
      </w:pPr>
    </w:lvl>
    <w:lvl w:ilvl="7" w:tplc="4926CAB2">
      <w:start w:val="1"/>
      <w:numFmt w:val="lowerLetter"/>
      <w:lvlText w:val="%8."/>
      <w:lvlJc w:val="left"/>
      <w:pPr>
        <w:ind w:left="6480" w:hanging="360"/>
      </w:pPr>
    </w:lvl>
    <w:lvl w:ilvl="8" w:tplc="989AC752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07409C0"/>
    <w:multiLevelType w:val="hybridMultilevel"/>
    <w:tmpl w:val="969697E0"/>
    <w:lvl w:ilvl="0" w:tplc="FA08C1AA">
      <w:start w:val="1"/>
      <w:numFmt w:val="decimal"/>
      <w:pStyle w:val="31"/>
      <w:lvlText w:val="%1."/>
      <w:lvlJc w:val="left"/>
      <w:pPr>
        <w:tabs>
          <w:tab w:val="num" w:pos="360"/>
        </w:tabs>
        <w:ind w:left="360" w:hanging="360"/>
      </w:pPr>
    </w:lvl>
    <w:lvl w:ilvl="1" w:tplc="219006D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AD27EA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E24A59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5D0A49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2F08F8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8AC550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F4828E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27A4D2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2" w15:restartNumberingAfterBreak="0">
    <w:nsid w:val="66050B98"/>
    <w:multiLevelType w:val="multilevel"/>
    <w:tmpl w:val="A0C63F66"/>
    <w:lvl w:ilvl="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33" w15:restartNumberingAfterBreak="0">
    <w:nsid w:val="6B130EE2"/>
    <w:multiLevelType w:val="hybridMultilevel"/>
    <w:tmpl w:val="4E22F64E"/>
    <w:lvl w:ilvl="0" w:tplc="B5D43D50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8B04B050">
      <w:start w:val="1"/>
      <w:numFmt w:val="lowerLetter"/>
      <w:lvlText w:val="%2."/>
      <w:lvlJc w:val="left"/>
      <w:pPr>
        <w:ind w:left="1440" w:hanging="360"/>
      </w:pPr>
    </w:lvl>
    <w:lvl w:ilvl="2" w:tplc="5C4C61A0">
      <w:start w:val="1"/>
      <w:numFmt w:val="lowerRoman"/>
      <w:lvlText w:val="%3."/>
      <w:lvlJc w:val="right"/>
      <w:pPr>
        <w:ind w:left="2160" w:hanging="180"/>
      </w:pPr>
    </w:lvl>
    <w:lvl w:ilvl="3" w:tplc="CA8AA0AA">
      <w:start w:val="1"/>
      <w:numFmt w:val="decimal"/>
      <w:lvlText w:val="%4."/>
      <w:lvlJc w:val="left"/>
      <w:pPr>
        <w:ind w:left="2880" w:hanging="360"/>
      </w:pPr>
    </w:lvl>
    <w:lvl w:ilvl="4" w:tplc="1618EA82">
      <w:start w:val="1"/>
      <w:numFmt w:val="lowerLetter"/>
      <w:lvlText w:val="%5."/>
      <w:lvlJc w:val="left"/>
      <w:pPr>
        <w:ind w:left="3600" w:hanging="360"/>
      </w:pPr>
    </w:lvl>
    <w:lvl w:ilvl="5" w:tplc="2FC4D110">
      <w:start w:val="1"/>
      <w:numFmt w:val="lowerRoman"/>
      <w:lvlText w:val="%6."/>
      <w:lvlJc w:val="right"/>
      <w:pPr>
        <w:ind w:left="4320" w:hanging="180"/>
      </w:pPr>
    </w:lvl>
    <w:lvl w:ilvl="6" w:tplc="E286B796">
      <w:start w:val="1"/>
      <w:numFmt w:val="decimal"/>
      <w:lvlText w:val="%7."/>
      <w:lvlJc w:val="left"/>
      <w:pPr>
        <w:ind w:left="5040" w:hanging="360"/>
      </w:pPr>
    </w:lvl>
    <w:lvl w:ilvl="7" w:tplc="88525758">
      <w:start w:val="1"/>
      <w:numFmt w:val="lowerLetter"/>
      <w:lvlText w:val="%8."/>
      <w:lvlJc w:val="left"/>
      <w:pPr>
        <w:ind w:left="5760" w:hanging="360"/>
      </w:pPr>
    </w:lvl>
    <w:lvl w:ilvl="8" w:tplc="28C0ADBC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C23236"/>
    <w:multiLevelType w:val="hybridMultilevel"/>
    <w:tmpl w:val="E05CBA54"/>
    <w:lvl w:ilvl="0" w:tplc="BC7A0E32">
      <w:start w:val="1"/>
      <w:numFmt w:val="russianLower"/>
      <w:pStyle w:val="a4"/>
      <w:suff w:val="space"/>
      <w:lvlText w:val="%1)"/>
      <w:lvlJc w:val="left"/>
      <w:pPr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sz w:val="24"/>
        <w:szCs w:val="24"/>
        <w:vertAlign w:val="baseline"/>
      </w:rPr>
    </w:lvl>
    <w:lvl w:ilvl="1" w:tplc="EF1E19B6">
      <w:start w:val="1"/>
      <w:numFmt w:val="lowerLetter"/>
      <w:lvlText w:val="%2)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2" w:tplc="E2EC0316">
      <w:start w:val="1"/>
      <w:numFmt w:val="lowerRoman"/>
      <w:lvlText w:val="%3)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3" w:tplc="AB345B12">
      <w:start w:val="1"/>
      <w:numFmt w:val="decimal"/>
      <w:lvlText w:val="(%4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4" w:tplc="3EBAF840">
      <w:start w:val="1"/>
      <w:numFmt w:val="lowerLetter"/>
      <w:lvlText w:val="(%5)"/>
      <w:lvlJc w:val="left"/>
      <w:pPr>
        <w:tabs>
          <w:tab w:val="num" w:pos="2509"/>
        </w:tabs>
        <w:ind w:left="2509" w:hanging="360"/>
      </w:pPr>
      <w:rPr>
        <w:rFonts w:hint="default"/>
      </w:rPr>
    </w:lvl>
    <w:lvl w:ilvl="5" w:tplc="7144A744">
      <w:start w:val="1"/>
      <w:numFmt w:val="lowerRoman"/>
      <w:lvlText w:val="(%6)"/>
      <w:lvlJc w:val="left"/>
      <w:pPr>
        <w:tabs>
          <w:tab w:val="num" w:pos="2869"/>
        </w:tabs>
        <w:ind w:left="2869" w:hanging="360"/>
      </w:pPr>
      <w:rPr>
        <w:rFonts w:hint="default"/>
      </w:rPr>
    </w:lvl>
    <w:lvl w:ilvl="6" w:tplc="8358443A">
      <w:start w:val="1"/>
      <w:numFmt w:val="decimal"/>
      <w:lvlText w:val="%7."/>
      <w:lvlJc w:val="left"/>
      <w:pPr>
        <w:tabs>
          <w:tab w:val="num" w:pos="3229"/>
        </w:tabs>
        <w:ind w:left="3229" w:hanging="360"/>
      </w:pPr>
      <w:rPr>
        <w:rFonts w:hint="default"/>
      </w:rPr>
    </w:lvl>
    <w:lvl w:ilvl="7" w:tplc="D47C5230">
      <w:start w:val="1"/>
      <w:numFmt w:val="lowerLetter"/>
      <w:lvlText w:val="%8."/>
      <w:lvlJc w:val="left"/>
      <w:pPr>
        <w:tabs>
          <w:tab w:val="num" w:pos="3589"/>
        </w:tabs>
        <w:ind w:left="3589" w:hanging="360"/>
      </w:pPr>
      <w:rPr>
        <w:rFonts w:hint="default"/>
      </w:rPr>
    </w:lvl>
    <w:lvl w:ilvl="8" w:tplc="88DE31AE">
      <w:start w:val="1"/>
      <w:numFmt w:val="lowerRoman"/>
      <w:lvlText w:val="%9."/>
      <w:lvlJc w:val="left"/>
      <w:pPr>
        <w:tabs>
          <w:tab w:val="num" w:pos="3949"/>
        </w:tabs>
        <w:ind w:left="3949" w:hanging="360"/>
      </w:pPr>
      <w:rPr>
        <w:rFonts w:hint="default"/>
      </w:rPr>
    </w:lvl>
  </w:abstractNum>
  <w:abstractNum w:abstractNumId="35" w15:restartNumberingAfterBreak="0">
    <w:nsid w:val="7540581D"/>
    <w:multiLevelType w:val="multilevel"/>
    <w:tmpl w:val="A2AAE75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312"/>
        </w:tabs>
        <w:ind w:left="142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9C662E8"/>
    <w:multiLevelType w:val="hybridMultilevel"/>
    <w:tmpl w:val="73063DFA"/>
    <w:lvl w:ilvl="0" w:tplc="204C8548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85FED0D2">
      <w:start w:val="1"/>
      <w:numFmt w:val="lowerLetter"/>
      <w:lvlText w:val="%2."/>
      <w:lvlJc w:val="left"/>
      <w:pPr>
        <w:ind w:left="1872" w:hanging="360"/>
      </w:pPr>
    </w:lvl>
    <w:lvl w:ilvl="2" w:tplc="7FC4E078">
      <w:start w:val="1"/>
      <w:numFmt w:val="lowerRoman"/>
      <w:lvlText w:val="%3."/>
      <w:lvlJc w:val="right"/>
      <w:pPr>
        <w:ind w:left="2592" w:hanging="180"/>
      </w:pPr>
    </w:lvl>
    <w:lvl w:ilvl="3" w:tplc="F7C26B22">
      <w:start w:val="1"/>
      <w:numFmt w:val="decimal"/>
      <w:lvlText w:val="%4."/>
      <w:lvlJc w:val="left"/>
      <w:pPr>
        <w:ind w:left="3312" w:hanging="360"/>
      </w:pPr>
    </w:lvl>
    <w:lvl w:ilvl="4" w:tplc="9760CD26">
      <w:start w:val="1"/>
      <w:numFmt w:val="lowerLetter"/>
      <w:lvlText w:val="%5."/>
      <w:lvlJc w:val="left"/>
      <w:pPr>
        <w:ind w:left="4032" w:hanging="360"/>
      </w:pPr>
    </w:lvl>
    <w:lvl w:ilvl="5" w:tplc="B266941A">
      <w:start w:val="1"/>
      <w:numFmt w:val="lowerRoman"/>
      <w:lvlText w:val="%6."/>
      <w:lvlJc w:val="right"/>
      <w:pPr>
        <w:ind w:left="4752" w:hanging="180"/>
      </w:pPr>
    </w:lvl>
    <w:lvl w:ilvl="6" w:tplc="0D92E75A">
      <w:start w:val="1"/>
      <w:numFmt w:val="decimal"/>
      <w:lvlText w:val="%7."/>
      <w:lvlJc w:val="left"/>
      <w:pPr>
        <w:ind w:left="5472" w:hanging="360"/>
      </w:pPr>
    </w:lvl>
    <w:lvl w:ilvl="7" w:tplc="FDDC6ED8">
      <w:start w:val="1"/>
      <w:numFmt w:val="lowerLetter"/>
      <w:lvlText w:val="%8."/>
      <w:lvlJc w:val="left"/>
      <w:pPr>
        <w:ind w:left="6192" w:hanging="360"/>
      </w:pPr>
    </w:lvl>
    <w:lvl w:ilvl="8" w:tplc="B4B293A4">
      <w:start w:val="1"/>
      <w:numFmt w:val="lowerRoman"/>
      <w:lvlText w:val="%9."/>
      <w:lvlJc w:val="right"/>
      <w:pPr>
        <w:ind w:left="6912" w:hanging="180"/>
      </w:pPr>
    </w:lvl>
  </w:abstractNum>
  <w:abstractNum w:abstractNumId="37" w15:restartNumberingAfterBreak="0">
    <w:nsid w:val="7E251DFE"/>
    <w:multiLevelType w:val="multilevel"/>
    <w:tmpl w:val="1E8EAF92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35"/>
  </w:num>
  <w:num w:numId="2">
    <w:abstractNumId w:val="0"/>
  </w:num>
  <w:num w:numId="3">
    <w:abstractNumId w:val="31"/>
  </w:num>
  <w:num w:numId="4">
    <w:abstractNumId w:val="2"/>
  </w:num>
  <w:num w:numId="5">
    <w:abstractNumId w:val="17"/>
  </w:num>
  <w:num w:numId="6">
    <w:abstractNumId w:val="29"/>
  </w:num>
  <w:num w:numId="7">
    <w:abstractNumId w:val="13"/>
  </w:num>
  <w:num w:numId="8">
    <w:abstractNumId w:val="19"/>
  </w:num>
  <w:num w:numId="9">
    <w:abstractNumId w:val="6"/>
  </w:num>
  <w:num w:numId="10">
    <w:abstractNumId w:val="3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3"/>
  </w:num>
  <w:num w:numId="13">
    <w:abstractNumId w:val="30"/>
  </w:num>
  <w:num w:numId="14">
    <w:abstractNumId w:val="27"/>
  </w:num>
  <w:num w:numId="15">
    <w:abstractNumId w:val="36"/>
  </w:num>
  <w:num w:numId="16">
    <w:abstractNumId w:val="37"/>
  </w:num>
  <w:num w:numId="17">
    <w:abstractNumId w:val="25"/>
  </w:num>
  <w:num w:numId="18">
    <w:abstractNumId w:val="21"/>
  </w:num>
  <w:num w:numId="19">
    <w:abstractNumId w:val="34"/>
  </w:num>
  <w:num w:numId="20">
    <w:abstractNumId w:val="8"/>
  </w:num>
  <w:num w:numId="21">
    <w:abstractNumId w:val="24"/>
  </w:num>
  <w:num w:numId="22">
    <w:abstractNumId w:val="11"/>
  </w:num>
  <w:num w:numId="23">
    <w:abstractNumId w:val="35"/>
  </w:num>
  <w:num w:numId="24">
    <w:abstractNumId w:val="32"/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  <w:lvlOverride w:ilvl="0">
      <w:lvl w:ilvl="0" w:tplc="F8E2B230">
        <w:start w:val="1"/>
        <w:numFmt w:val="bullet"/>
        <w:lvlText w:val="-"/>
        <w:legacy w:legacy="1" w:legacySpace="0" w:legacyIndent="154"/>
        <w:lvlJc w:val="left"/>
        <w:rPr>
          <w:rFonts w:ascii="Times New Roman" w:hAnsi="Times New Roman" w:hint="default"/>
        </w:rPr>
      </w:lvl>
    </w:lvlOverride>
  </w:num>
  <w:num w:numId="27">
    <w:abstractNumId w:val="16"/>
  </w:num>
  <w:num w:numId="28">
    <w:abstractNumId w:val="5"/>
  </w:num>
  <w:num w:numId="29">
    <w:abstractNumId w:val="18"/>
  </w:num>
  <w:num w:numId="30">
    <w:abstractNumId w:val="4"/>
  </w:num>
  <w:num w:numId="31">
    <w:abstractNumId w:val="10"/>
  </w:num>
  <w:num w:numId="32">
    <w:abstractNumId w:val="12"/>
  </w:num>
  <w:num w:numId="33">
    <w:abstractNumId w:val="33"/>
  </w:num>
  <w:num w:numId="34">
    <w:abstractNumId w:val="20"/>
  </w:num>
  <w:num w:numId="35">
    <w:abstractNumId w:val="1"/>
  </w:num>
  <w:num w:numId="36">
    <w:abstractNumId w:val="28"/>
  </w:num>
  <w:num w:numId="37">
    <w:abstractNumId w:val="14"/>
  </w:num>
  <w:num w:numId="38">
    <w:abstractNumId w:val="9"/>
  </w:num>
  <w:num w:numId="3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6"/>
  </w:num>
  <w:num w:numId="4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4B6"/>
    <w:rsid w:val="008854B6"/>
    <w:rsid w:val="009763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5:docId w15:val="{0DF2AF66-942E-43E7-B303-8FD5D3440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pPr>
      <w:spacing w:after="60"/>
      <w:jc w:val="both"/>
    </w:pPr>
    <w:rPr>
      <w:sz w:val="24"/>
      <w:szCs w:val="24"/>
    </w:rPr>
  </w:style>
  <w:style w:type="paragraph" w:styleId="11">
    <w:name w:val="heading 1"/>
    <w:basedOn w:val="a5"/>
    <w:next w:val="a5"/>
    <w:link w:val="110"/>
    <w:qFormat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sz w:val="36"/>
      <w:szCs w:val="36"/>
    </w:rPr>
  </w:style>
  <w:style w:type="paragraph" w:styleId="21">
    <w:name w:val="heading 2"/>
    <w:basedOn w:val="a5"/>
    <w:next w:val="a5"/>
    <w:link w:val="22"/>
    <w:qFormat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5"/>
    <w:next w:val="a5"/>
    <w:link w:val="33"/>
    <w:uiPriority w:val="99"/>
    <w:qFormat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5"/>
    <w:next w:val="a5"/>
    <w:link w:val="40"/>
    <w:uiPriority w:val="99"/>
    <w:qFormat/>
    <w:pPr>
      <w:keepNext/>
      <w:tabs>
        <w:tab w:val="num" w:pos="1148"/>
      </w:tabs>
      <w:spacing w:before="240"/>
      <w:ind w:left="1148" w:hanging="864"/>
      <w:outlineLvl w:val="3"/>
    </w:pPr>
    <w:rPr>
      <w:rFonts w:ascii="Arial" w:hAnsi="Arial" w:cs="Arial"/>
    </w:rPr>
  </w:style>
  <w:style w:type="paragraph" w:styleId="50">
    <w:name w:val="heading 5"/>
    <w:basedOn w:val="a5"/>
    <w:next w:val="a5"/>
    <w:link w:val="51"/>
    <w:uiPriority w:val="99"/>
    <w:qFormat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5"/>
    <w:next w:val="a5"/>
    <w:link w:val="60"/>
    <w:uiPriority w:val="99"/>
    <w:qFormat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5"/>
    <w:next w:val="a5"/>
    <w:link w:val="70"/>
    <w:uiPriority w:val="99"/>
    <w:qFormat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5"/>
    <w:next w:val="a5"/>
    <w:link w:val="80"/>
    <w:uiPriority w:val="99"/>
    <w:qFormat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">
    <w:name w:val="heading 9"/>
    <w:basedOn w:val="a5"/>
    <w:next w:val="a5"/>
    <w:link w:val="90"/>
    <w:uiPriority w:val="99"/>
    <w:qFormat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ing1Char">
    <w:name w:val="Heading 1 Char"/>
    <w:basedOn w:val="a6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6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6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6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6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6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6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6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6"/>
    <w:uiPriority w:val="10"/>
    <w:rPr>
      <w:sz w:val="48"/>
      <w:szCs w:val="48"/>
    </w:rPr>
  </w:style>
  <w:style w:type="character" w:customStyle="1" w:styleId="SubtitleChar">
    <w:name w:val="Subtitle Char"/>
    <w:basedOn w:val="a6"/>
    <w:uiPriority w:val="11"/>
    <w:rPr>
      <w:sz w:val="24"/>
      <w:szCs w:val="24"/>
    </w:rPr>
  </w:style>
  <w:style w:type="paragraph" w:styleId="23">
    <w:name w:val="Quote"/>
    <w:basedOn w:val="a5"/>
    <w:next w:val="a5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9">
    <w:name w:val="Intense Quote"/>
    <w:basedOn w:val="a5"/>
    <w:next w:val="a5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6"/>
    <w:uiPriority w:val="99"/>
  </w:style>
  <w:style w:type="character" w:customStyle="1" w:styleId="FooterChar">
    <w:name w:val="Footer Char"/>
    <w:basedOn w:val="a6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7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7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basedOn w:val="a7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4">
    <w:name w:val="Plain Table 3"/>
    <w:basedOn w:val="a7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7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basedOn w:val="a7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7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7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7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7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7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7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7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7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7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7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7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7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7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7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7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7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7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7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7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7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7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7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7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7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7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7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7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7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7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7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7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7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7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7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7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7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7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7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7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7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7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7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7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7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7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7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7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7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7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7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7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7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7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7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7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7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7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7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7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7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7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7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7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7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7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7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7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7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7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7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7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7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7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7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7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7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7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7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7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7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7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7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7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7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7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7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7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7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7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7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7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7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7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7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7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7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7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7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7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7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7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7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7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7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7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7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7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7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7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7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7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7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7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7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7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7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7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7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7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ab">
    <w:name w:val="TOC Heading"/>
    <w:uiPriority w:val="39"/>
    <w:unhideWhenUsed/>
  </w:style>
  <w:style w:type="paragraph" w:styleId="ac">
    <w:name w:val="table of figures"/>
    <w:basedOn w:val="a5"/>
    <w:next w:val="a5"/>
    <w:uiPriority w:val="99"/>
    <w:unhideWhenUsed/>
    <w:pPr>
      <w:spacing w:after="0"/>
    </w:pPr>
  </w:style>
  <w:style w:type="character" w:customStyle="1" w:styleId="110">
    <w:name w:val="Заголовок 1 Знак1"/>
    <w:link w:val="11"/>
    <w:uiPriority w:val="99"/>
    <w:rPr>
      <w:b/>
      <w:bCs/>
      <w:sz w:val="36"/>
      <w:szCs w:val="36"/>
    </w:rPr>
  </w:style>
  <w:style w:type="character" w:customStyle="1" w:styleId="22">
    <w:name w:val="Заголовок 2 Знак"/>
    <w:link w:val="21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rPr>
      <w:i/>
      <w:iCs/>
    </w:rPr>
  </w:style>
  <w:style w:type="character" w:customStyle="1" w:styleId="70">
    <w:name w:val="Заголовок 7 Знак"/>
    <w:link w:val="7"/>
    <w:uiPriority w:val="99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link w:val="9"/>
    <w:uiPriority w:val="99"/>
    <w:rPr>
      <w:rFonts w:ascii="Arial" w:hAnsi="Arial" w:cs="Arial"/>
      <w:b/>
      <w:bCs/>
      <w:i/>
      <w:iCs/>
      <w:sz w:val="18"/>
      <w:szCs w:val="18"/>
    </w:rPr>
  </w:style>
  <w:style w:type="paragraph" w:customStyle="1" w:styleId="13">
    <w:name w:val="Основной текст с отступом1"/>
    <w:basedOn w:val="a5"/>
    <w:uiPriority w:val="99"/>
    <w:pPr>
      <w:spacing w:before="60" w:after="0"/>
      <w:ind w:firstLine="851"/>
    </w:pPr>
  </w:style>
  <w:style w:type="paragraph" w:styleId="a1">
    <w:name w:val="Body Text Indent"/>
    <w:basedOn w:val="a5"/>
    <w:link w:val="ad"/>
    <w:uiPriority w:val="99"/>
    <w:pPr>
      <w:numPr>
        <w:ilvl w:val="1"/>
        <w:numId w:val="4"/>
      </w:numPr>
    </w:pPr>
  </w:style>
  <w:style w:type="character" w:customStyle="1" w:styleId="ad">
    <w:name w:val="Основной текст с отступом Знак"/>
    <w:link w:val="a1"/>
    <w:uiPriority w:val="99"/>
    <w:rPr>
      <w:sz w:val="24"/>
      <w:szCs w:val="24"/>
    </w:rPr>
  </w:style>
  <w:style w:type="paragraph" w:styleId="ae">
    <w:name w:val="List Bullet"/>
    <w:basedOn w:val="a5"/>
    <w:uiPriority w:val="99"/>
    <w:pPr>
      <w:widowControl w:val="0"/>
    </w:pPr>
  </w:style>
  <w:style w:type="paragraph" w:styleId="26">
    <w:name w:val="List Bullet 2"/>
    <w:basedOn w:val="a5"/>
    <w:uiPriority w:val="99"/>
    <w:pPr>
      <w:tabs>
        <w:tab w:val="num" w:pos="643"/>
      </w:tabs>
      <w:ind w:left="643" w:hanging="360"/>
    </w:pPr>
  </w:style>
  <w:style w:type="paragraph" w:styleId="35">
    <w:name w:val="List Bullet 3"/>
    <w:basedOn w:val="a5"/>
    <w:uiPriority w:val="99"/>
    <w:pPr>
      <w:tabs>
        <w:tab w:val="num" w:pos="643"/>
        <w:tab w:val="num" w:pos="926"/>
      </w:tabs>
      <w:ind w:left="926" w:hanging="360"/>
    </w:pPr>
  </w:style>
  <w:style w:type="paragraph" w:styleId="42">
    <w:name w:val="List Bullet 4"/>
    <w:basedOn w:val="a5"/>
    <w:uiPriority w:val="99"/>
    <w:pPr>
      <w:tabs>
        <w:tab w:val="num" w:pos="926"/>
        <w:tab w:val="num" w:pos="1209"/>
      </w:tabs>
      <w:ind w:left="1209" w:hanging="360"/>
    </w:pPr>
  </w:style>
  <w:style w:type="paragraph" w:styleId="53">
    <w:name w:val="List Bullet 5"/>
    <w:basedOn w:val="a5"/>
    <w:uiPriority w:val="99"/>
    <w:pPr>
      <w:tabs>
        <w:tab w:val="num" w:pos="1209"/>
        <w:tab w:val="num" w:pos="1492"/>
      </w:tabs>
      <w:ind w:left="1492" w:hanging="360"/>
    </w:pPr>
  </w:style>
  <w:style w:type="paragraph" w:styleId="af">
    <w:name w:val="List Number"/>
    <w:basedOn w:val="a5"/>
    <w:uiPriority w:val="99"/>
    <w:pPr>
      <w:tabs>
        <w:tab w:val="num" w:pos="1492"/>
      </w:tabs>
      <w:ind w:left="360" w:hanging="360"/>
    </w:pPr>
  </w:style>
  <w:style w:type="paragraph" w:styleId="27">
    <w:name w:val="List Number 2"/>
    <w:basedOn w:val="a5"/>
    <w:uiPriority w:val="99"/>
    <w:pPr>
      <w:tabs>
        <w:tab w:val="num" w:pos="643"/>
      </w:tabs>
      <w:ind w:left="643" w:hanging="360"/>
    </w:pPr>
  </w:style>
  <w:style w:type="paragraph" w:styleId="36">
    <w:name w:val="List Number 3"/>
    <w:basedOn w:val="a5"/>
    <w:uiPriority w:val="99"/>
    <w:pPr>
      <w:tabs>
        <w:tab w:val="num" w:pos="643"/>
        <w:tab w:val="num" w:pos="926"/>
      </w:tabs>
      <w:ind w:left="926" w:hanging="360"/>
    </w:pPr>
  </w:style>
  <w:style w:type="paragraph" w:styleId="43">
    <w:name w:val="List Number 4"/>
    <w:basedOn w:val="a5"/>
    <w:uiPriority w:val="99"/>
    <w:pPr>
      <w:tabs>
        <w:tab w:val="num" w:pos="926"/>
        <w:tab w:val="num" w:pos="1209"/>
      </w:tabs>
      <w:ind w:left="1209" w:hanging="360"/>
    </w:pPr>
  </w:style>
  <w:style w:type="paragraph" w:styleId="54">
    <w:name w:val="List Number 5"/>
    <w:basedOn w:val="a5"/>
    <w:uiPriority w:val="99"/>
    <w:pPr>
      <w:tabs>
        <w:tab w:val="num" w:pos="1209"/>
        <w:tab w:val="num" w:pos="1492"/>
      </w:tabs>
      <w:ind w:left="1492" w:hanging="360"/>
    </w:pPr>
  </w:style>
  <w:style w:type="paragraph" w:customStyle="1" w:styleId="a">
    <w:name w:val="Раздел"/>
    <w:basedOn w:val="a5"/>
    <w:uiPriority w:val="99"/>
    <w:semiHidden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f0">
    <w:name w:val="Часть"/>
    <w:basedOn w:val="a5"/>
    <w:uiPriority w:val="99"/>
    <w:semiHidden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1">
    <w:name w:val="Раздел 3"/>
    <w:basedOn w:val="a5"/>
    <w:uiPriority w:val="99"/>
    <w:semiHidden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0">
    <w:name w:val="Условия контракта"/>
    <w:basedOn w:val="a5"/>
    <w:uiPriority w:val="99"/>
    <w:semiHidden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1"/>
    <w:uiPriority w:val="99"/>
    <w:semiHidden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f1">
    <w:name w:val="Title"/>
    <w:basedOn w:val="a5"/>
    <w:link w:val="af2"/>
    <w:qFormat/>
    <w:pPr>
      <w:spacing w:before="240"/>
      <w:jc w:val="center"/>
      <w:outlineLvl w:val="0"/>
    </w:pPr>
    <w:rPr>
      <w:rFonts w:ascii="Cambria" w:hAnsi="Cambria" w:cs="Cambria"/>
      <w:b/>
      <w:bCs/>
      <w:sz w:val="32"/>
      <w:szCs w:val="32"/>
    </w:rPr>
  </w:style>
  <w:style w:type="character" w:customStyle="1" w:styleId="af2">
    <w:name w:val="Заголовок Знак"/>
    <w:link w:val="af1"/>
    <w:rPr>
      <w:rFonts w:ascii="Cambria" w:hAnsi="Cambria" w:cs="Cambria"/>
      <w:b/>
      <w:bCs/>
      <w:sz w:val="32"/>
      <w:szCs w:val="32"/>
    </w:rPr>
  </w:style>
  <w:style w:type="paragraph" w:styleId="af3">
    <w:name w:val="Subtitle"/>
    <w:basedOn w:val="a5"/>
    <w:link w:val="af4"/>
    <w:uiPriority w:val="99"/>
    <w:qFormat/>
    <w:pPr>
      <w:jc w:val="center"/>
      <w:outlineLvl w:val="1"/>
    </w:pPr>
    <w:rPr>
      <w:rFonts w:ascii="Cambria" w:hAnsi="Cambria" w:cs="Cambria"/>
    </w:rPr>
  </w:style>
  <w:style w:type="character" w:customStyle="1" w:styleId="af4">
    <w:name w:val="Подзаголовок Знак"/>
    <w:link w:val="af3"/>
    <w:uiPriority w:val="99"/>
    <w:rPr>
      <w:rFonts w:ascii="Cambria" w:hAnsi="Cambria" w:cs="Cambria"/>
      <w:sz w:val="24"/>
      <w:szCs w:val="24"/>
    </w:rPr>
  </w:style>
  <w:style w:type="paragraph" w:customStyle="1" w:styleId="af5">
    <w:name w:val="Тендерные данные"/>
    <w:basedOn w:val="a5"/>
    <w:uiPriority w:val="99"/>
    <w:semiHidden/>
    <w:pPr>
      <w:tabs>
        <w:tab w:val="left" w:pos="1985"/>
      </w:tabs>
      <w:spacing w:before="120"/>
    </w:pPr>
    <w:rPr>
      <w:b/>
      <w:bCs/>
    </w:rPr>
  </w:style>
  <w:style w:type="paragraph" w:styleId="37">
    <w:name w:val="toc 3"/>
    <w:basedOn w:val="a5"/>
    <w:next w:val="a5"/>
    <w:uiPriority w:val="39"/>
    <w:pPr>
      <w:spacing w:after="0"/>
      <w:ind w:left="480"/>
      <w:jc w:val="left"/>
    </w:pPr>
    <w:rPr>
      <w:i/>
      <w:iCs/>
      <w:sz w:val="20"/>
      <w:szCs w:val="20"/>
    </w:rPr>
  </w:style>
  <w:style w:type="paragraph" w:styleId="14">
    <w:name w:val="toc 1"/>
    <w:basedOn w:val="a5"/>
    <w:next w:val="a5"/>
    <w:uiPriority w:val="39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8">
    <w:name w:val="toc 2"/>
    <w:basedOn w:val="a5"/>
    <w:next w:val="a5"/>
    <w:uiPriority w:val="39"/>
    <w:pPr>
      <w:spacing w:after="0"/>
      <w:ind w:left="240"/>
      <w:jc w:val="left"/>
    </w:pPr>
    <w:rPr>
      <w:smallCaps/>
      <w:sz w:val="20"/>
      <w:szCs w:val="20"/>
    </w:rPr>
  </w:style>
  <w:style w:type="paragraph" w:styleId="af6">
    <w:name w:val="Date"/>
    <w:basedOn w:val="a5"/>
    <w:next w:val="a5"/>
    <w:link w:val="af7"/>
    <w:uiPriority w:val="99"/>
  </w:style>
  <w:style w:type="character" w:customStyle="1" w:styleId="af7">
    <w:name w:val="Дата Знак"/>
    <w:link w:val="af6"/>
    <w:uiPriority w:val="99"/>
    <w:semiHidden/>
    <w:rPr>
      <w:sz w:val="24"/>
      <w:szCs w:val="24"/>
    </w:rPr>
  </w:style>
  <w:style w:type="paragraph" w:customStyle="1" w:styleId="af8">
    <w:name w:val="Îáû÷íûé"/>
    <w:uiPriority w:val="99"/>
    <w:semiHidden/>
  </w:style>
  <w:style w:type="paragraph" w:customStyle="1" w:styleId="af9">
    <w:name w:val="Íîðìàëüíûé"/>
    <w:uiPriority w:val="99"/>
    <w:semiHidden/>
    <w:rPr>
      <w:rFonts w:ascii="Courier" w:hAnsi="Courier" w:cs="Courier"/>
      <w:sz w:val="24"/>
      <w:szCs w:val="24"/>
      <w:lang w:val="en-GB"/>
    </w:rPr>
  </w:style>
  <w:style w:type="paragraph" w:styleId="afa">
    <w:name w:val="Body Text"/>
    <w:basedOn w:val="a5"/>
    <w:link w:val="afb"/>
    <w:uiPriority w:val="99"/>
    <w:pPr>
      <w:spacing w:after="120"/>
    </w:pPr>
  </w:style>
  <w:style w:type="character" w:customStyle="1" w:styleId="afb">
    <w:name w:val="Основной текст Знак"/>
    <w:link w:val="afa"/>
    <w:uiPriority w:val="99"/>
    <w:rPr>
      <w:sz w:val="24"/>
      <w:szCs w:val="24"/>
    </w:rPr>
  </w:style>
  <w:style w:type="paragraph" w:customStyle="1" w:styleId="afc">
    <w:name w:val="Подраздел"/>
    <w:basedOn w:val="a5"/>
    <w:uiPriority w:val="99"/>
    <w:semiHidden/>
    <w:pPr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9">
    <w:name w:val="Body Text Indent 2"/>
    <w:basedOn w:val="a5"/>
    <w:link w:val="2a"/>
    <w:uiPriority w:val="99"/>
    <w:pPr>
      <w:spacing w:after="120" w:line="480" w:lineRule="auto"/>
      <w:ind w:left="283"/>
    </w:pPr>
  </w:style>
  <w:style w:type="character" w:customStyle="1" w:styleId="2a">
    <w:name w:val="Основной текст с отступом 2 Знак"/>
    <w:link w:val="29"/>
    <w:uiPriority w:val="99"/>
    <w:semiHidden/>
    <w:rPr>
      <w:sz w:val="24"/>
      <w:szCs w:val="24"/>
    </w:rPr>
  </w:style>
  <w:style w:type="paragraph" w:styleId="38">
    <w:name w:val="Body Text Indent 3"/>
    <w:basedOn w:val="a5"/>
    <w:link w:val="39"/>
    <w:uiPriority w:val="99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uiPriority w:val="99"/>
    <w:semiHidden/>
    <w:rPr>
      <w:sz w:val="16"/>
      <w:szCs w:val="16"/>
    </w:rPr>
  </w:style>
  <w:style w:type="paragraph" w:styleId="afd">
    <w:name w:val="header"/>
    <w:basedOn w:val="a5"/>
    <w:link w:val="afe"/>
    <w:uiPriority w:val="99"/>
    <w:pPr>
      <w:tabs>
        <w:tab w:val="center" w:pos="4153"/>
        <w:tab w:val="right" w:pos="8306"/>
      </w:tabs>
      <w:spacing w:before="120" w:after="120"/>
    </w:pPr>
  </w:style>
  <w:style w:type="character" w:customStyle="1" w:styleId="afe">
    <w:name w:val="Верхний колонтитул Знак"/>
    <w:link w:val="afd"/>
    <w:uiPriority w:val="99"/>
    <w:semiHidden/>
    <w:rPr>
      <w:sz w:val="24"/>
      <w:szCs w:val="24"/>
    </w:rPr>
  </w:style>
  <w:style w:type="paragraph" w:styleId="aff">
    <w:name w:val="Block Text"/>
    <w:basedOn w:val="a5"/>
    <w:uiPriority w:val="99"/>
    <w:pPr>
      <w:spacing w:after="120"/>
      <w:ind w:left="1440" w:right="1440"/>
    </w:pPr>
  </w:style>
  <w:style w:type="character" w:styleId="aff0">
    <w:name w:val="footnote reference"/>
    <w:uiPriority w:val="99"/>
    <w:rPr>
      <w:rFonts w:ascii="Times New Roman" w:hAnsi="Times New Roman" w:cs="Times New Roman"/>
      <w:vertAlign w:val="superscript"/>
    </w:rPr>
  </w:style>
  <w:style w:type="paragraph" w:styleId="aff1">
    <w:name w:val="footnote text"/>
    <w:basedOn w:val="a5"/>
    <w:link w:val="aff2"/>
    <w:uiPriority w:val="99"/>
    <w:rPr>
      <w:sz w:val="20"/>
      <w:szCs w:val="20"/>
    </w:rPr>
  </w:style>
  <w:style w:type="character" w:customStyle="1" w:styleId="aff2">
    <w:name w:val="Текст сноски Знак"/>
    <w:link w:val="aff1"/>
    <w:uiPriority w:val="99"/>
    <w:rPr>
      <w:sz w:val="20"/>
      <w:szCs w:val="20"/>
    </w:rPr>
  </w:style>
  <w:style w:type="character" w:styleId="aff3">
    <w:name w:val="page number"/>
    <w:uiPriority w:val="99"/>
    <w:rPr>
      <w:rFonts w:ascii="Times New Roman" w:hAnsi="Times New Roman" w:cs="Times New Roman"/>
    </w:rPr>
  </w:style>
  <w:style w:type="paragraph" w:styleId="aff4">
    <w:name w:val="footer"/>
    <w:basedOn w:val="a5"/>
    <w:link w:val="aff5"/>
    <w:uiPriority w:val="99"/>
    <w:pPr>
      <w:tabs>
        <w:tab w:val="center" w:pos="4153"/>
        <w:tab w:val="right" w:pos="8306"/>
      </w:tabs>
    </w:pPr>
  </w:style>
  <w:style w:type="character" w:customStyle="1" w:styleId="aff5">
    <w:name w:val="Нижний колонтитул Знак"/>
    <w:link w:val="aff4"/>
    <w:uiPriority w:val="99"/>
    <w:rPr>
      <w:sz w:val="24"/>
      <w:szCs w:val="24"/>
    </w:rPr>
  </w:style>
  <w:style w:type="paragraph" w:styleId="3a">
    <w:name w:val="Body Text 3"/>
    <w:basedOn w:val="a5"/>
    <w:link w:val="3b"/>
    <w:uiPriority w:val="99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pacing w:before="148" w:after="112"/>
    </w:pPr>
    <w:rPr>
      <w:sz w:val="16"/>
      <w:szCs w:val="16"/>
    </w:rPr>
  </w:style>
  <w:style w:type="character" w:customStyle="1" w:styleId="3b">
    <w:name w:val="Основной текст 3 Знак"/>
    <w:link w:val="3a"/>
    <w:uiPriority w:val="99"/>
    <w:semiHidden/>
    <w:rPr>
      <w:sz w:val="16"/>
      <w:szCs w:val="16"/>
    </w:rPr>
  </w:style>
  <w:style w:type="paragraph" w:styleId="aff6">
    <w:name w:val="Plain Text"/>
    <w:basedOn w:val="a5"/>
    <w:link w:val="aff7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7">
    <w:name w:val="Текст Знак"/>
    <w:link w:val="aff6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pPr>
      <w:widowControl w:val="0"/>
      <w:ind w:right="19772" w:firstLine="720"/>
    </w:pPr>
    <w:rPr>
      <w:rFonts w:ascii="Arial" w:hAnsi="Arial" w:cs="Arial"/>
    </w:rPr>
  </w:style>
  <w:style w:type="character" w:customStyle="1" w:styleId="aff8">
    <w:name w:val="Знак Знак"/>
    <w:uiPriority w:val="99"/>
    <w:semiHidden/>
    <w:rPr>
      <w:rFonts w:ascii="Arial" w:hAnsi="Arial" w:cs="Arial"/>
      <w:sz w:val="24"/>
      <w:szCs w:val="24"/>
      <w:lang w:val="ru-RU" w:eastAsia="ru-RU"/>
    </w:rPr>
  </w:style>
  <w:style w:type="paragraph" w:styleId="aff9">
    <w:name w:val="Normal (Web)"/>
    <w:basedOn w:val="a5"/>
    <w:uiPriority w:val="99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pPr>
      <w:widowControl w:val="0"/>
      <w:ind w:right="19772"/>
    </w:pPr>
    <w:rPr>
      <w:rFonts w:ascii="Courier New" w:hAnsi="Courier New" w:cs="Courier New"/>
    </w:rPr>
  </w:style>
  <w:style w:type="character" w:customStyle="1" w:styleId="affa">
    <w:name w:val="Основной шрифт"/>
    <w:uiPriority w:val="99"/>
    <w:semiHidden/>
  </w:style>
  <w:style w:type="paragraph" w:styleId="HTML">
    <w:name w:val="HTML Address"/>
    <w:basedOn w:val="a5"/>
    <w:link w:val="HTML0"/>
    <w:uiPriority w:val="99"/>
    <w:rPr>
      <w:i/>
      <w:iCs/>
    </w:rPr>
  </w:style>
  <w:style w:type="character" w:customStyle="1" w:styleId="HTML0">
    <w:name w:val="Адрес HTML Знак"/>
    <w:link w:val="HTML"/>
    <w:uiPriority w:val="99"/>
    <w:semiHidden/>
    <w:rPr>
      <w:i/>
      <w:iCs/>
      <w:sz w:val="24"/>
      <w:szCs w:val="24"/>
    </w:rPr>
  </w:style>
  <w:style w:type="paragraph" w:styleId="affb">
    <w:name w:val="envelope address"/>
    <w:basedOn w:val="a5"/>
    <w:uiPriority w:val="99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6"/>
    <w:uiPriority w:val="99"/>
  </w:style>
  <w:style w:type="character" w:styleId="affc">
    <w:name w:val="Emphasis"/>
    <w:uiPriority w:val="99"/>
    <w:qFormat/>
    <w:rPr>
      <w:i/>
      <w:iCs/>
    </w:rPr>
  </w:style>
  <w:style w:type="character" w:styleId="affd">
    <w:name w:val="Hyperlink"/>
    <w:uiPriority w:val="99"/>
    <w:rPr>
      <w:color w:val="0000FF"/>
      <w:u w:val="single"/>
    </w:rPr>
  </w:style>
  <w:style w:type="paragraph" w:styleId="affe">
    <w:name w:val="Note Heading"/>
    <w:basedOn w:val="a5"/>
    <w:next w:val="a5"/>
    <w:link w:val="afff"/>
    <w:uiPriority w:val="99"/>
  </w:style>
  <w:style w:type="character" w:customStyle="1" w:styleId="afff">
    <w:name w:val="Заголовок записки Знак"/>
    <w:link w:val="affe"/>
    <w:uiPriority w:val="99"/>
    <w:semiHidden/>
    <w:rPr>
      <w:sz w:val="24"/>
      <w:szCs w:val="24"/>
    </w:rPr>
  </w:style>
  <w:style w:type="character" w:styleId="HTML2">
    <w:name w:val="HTML Keyboard"/>
    <w:uiPriority w:val="99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Pr>
      <w:rFonts w:ascii="Courier New" w:hAnsi="Courier New" w:cs="Courier New"/>
      <w:sz w:val="20"/>
      <w:szCs w:val="20"/>
    </w:rPr>
  </w:style>
  <w:style w:type="paragraph" w:styleId="afff0">
    <w:name w:val="Body Text First Indent"/>
    <w:basedOn w:val="afa"/>
    <w:link w:val="afff1"/>
    <w:uiPriority w:val="99"/>
    <w:pPr>
      <w:ind w:firstLine="210"/>
    </w:pPr>
  </w:style>
  <w:style w:type="character" w:customStyle="1" w:styleId="afff1">
    <w:name w:val="Красная строка Знак"/>
    <w:basedOn w:val="afb"/>
    <w:link w:val="afff0"/>
    <w:uiPriority w:val="99"/>
    <w:semiHidden/>
    <w:rPr>
      <w:sz w:val="24"/>
      <w:szCs w:val="24"/>
    </w:rPr>
  </w:style>
  <w:style w:type="paragraph" w:styleId="2b">
    <w:name w:val="Body Text First Indent 2"/>
    <w:basedOn w:val="13"/>
    <w:link w:val="2c"/>
    <w:uiPriority w:val="99"/>
    <w:pPr>
      <w:spacing w:before="0" w:after="120"/>
      <w:ind w:left="283" w:firstLine="210"/>
    </w:pPr>
  </w:style>
  <w:style w:type="character" w:customStyle="1" w:styleId="2c">
    <w:name w:val="Красная строка 2 Знак"/>
    <w:basedOn w:val="ad"/>
    <w:link w:val="2b"/>
    <w:uiPriority w:val="99"/>
    <w:semiHidden/>
    <w:rPr>
      <w:sz w:val="24"/>
      <w:szCs w:val="24"/>
    </w:rPr>
  </w:style>
  <w:style w:type="character" w:styleId="afff2">
    <w:name w:val="line number"/>
    <w:basedOn w:val="a6"/>
    <w:uiPriority w:val="99"/>
  </w:style>
  <w:style w:type="character" w:styleId="HTML4">
    <w:name w:val="HTML Sample"/>
    <w:uiPriority w:val="99"/>
    <w:rPr>
      <w:rFonts w:ascii="Courier New" w:hAnsi="Courier New" w:cs="Courier New"/>
    </w:rPr>
  </w:style>
  <w:style w:type="paragraph" w:styleId="2d">
    <w:name w:val="envelope return"/>
    <w:basedOn w:val="a5"/>
    <w:uiPriority w:val="99"/>
    <w:rPr>
      <w:rFonts w:ascii="Arial" w:hAnsi="Arial" w:cs="Arial"/>
      <w:sz w:val="20"/>
      <w:szCs w:val="20"/>
    </w:rPr>
  </w:style>
  <w:style w:type="paragraph" w:styleId="afff3">
    <w:name w:val="Normal Indent"/>
    <w:basedOn w:val="a5"/>
    <w:uiPriority w:val="99"/>
    <w:pPr>
      <w:ind w:left="708"/>
    </w:pPr>
  </w:style>
  <w:style w:type="character" w:styleId="HTML5">
    <w:name w:val="HTML Definition"/>
    <w:uiPriority w:val="99"/>
    <w:rPr>
      <w:i/>
      <w:iCs/>
    </w:rPr>
  </w:style>
  <w:style w:type="character" w:styleId="HTML6">
    <w:name w:val="HTML Variable"/>
    <w:uiPriority w:val="99"/>
    <w:rPr>
      <w:i/>
      <w:iCs/>
    </w:rPr>
  </w:style>
  <w:style w:type="character" w:styleId="HTML7">
    <w:name w:val="HTML Typewriter"/>
    <w:uiPriority w:val="99"/>
    <w:rPr>
      <w:rFonts w:ascii="Courier New" w:hAnsi="Courier New" w:cs="Courier New"/>
      <w:sz w:val="20"/>
      <w:szCs w:val="20"/>
    </w:rPr>
  </w:style>
  <w:style w:type="paragraph" w:styleId="afff4">
    <w:name w:val="Signature"/>
    <w:basedOn w:val="a5"/>
    <w:link w:val="afff5"/>
    <w:uiPriority w:val="99"/>
    <w:pPr>
      <w:ind w:left="4252"/>
    </w:pPr>
  </w:style>
  <w:style w:type="character" w:customStyle="1" w:styleId="afff5">
    <w:name w:val="Подпись Знак"/>
    <w:link w:val="afff4"/>
    <w:uiPriority w:val="99"/>
    <w:semiHidden/>
    <w:rPr>
      <w:sz w:val="24"/>
      <w:szCs w:val="24"/>
    </w:rPr>
  </w:style>
  <w:style w:type="paragraph" w:styleId="afff6">
    <w:name w:val="Salutation"/>
    <w:basedOn w:val="a5"/>
    <w:next w:val="a5"/>
    <w:link w:val="afff7"/>
    <w:uiPriority w:val="99"/>
  </w:style>
  <w:style w:type="character" w:customStyle="1" w:styleId="afff7">
    <w:name w:val="Приветствие Знак"/>
    <w:link w:val="afff6"/>
    <w:uiPriority w:val="99"/>
    <w:semiHidden/>
    <w:rPr>
      <w:sz w:val="24"/>
      <w:szCs w:val="24"/>
    </w:rPr>
  </w:style>
  <w:style w:type="paragraph" w:styleId="afff8">
    <w:name w:val="List Continue"/>
    <w:basedOn w:val="a5"/>
    <w:uiPriority w:val="99"/>
    <w:pPr>
      <w:spacing w:after="120"/>
      <w:ind w:left="283"/>
    </w:pPr>
  </w:style>
  <w:style w:type="paragraph" w:styleId="2e">
    <w:name w:val="List Continue 2"/>
    <w:basedOn w:val="a5"/>
    <w:uiPriority w:val="99"/>
    <w:pPr>
      <w:spacing w:after="120"/>
      <w:ind w:left="566"/>
    </w:pPr>
  </w:style>
  <w:style w:type="paragraph" w:styleId="3c">
    <w:name w:val="List Continue 3"/>
    <w:basedOn w:val="a5"/>
    <w:uiPriority w:val="99"/>
    <w:pPr>
      <w:spacing w:after="120"/>
      <w:ind w:left="849"/>
    </w:pPr>
  </w:style>
  <w:style w:type="paragraph" w:styleId="44">
    <w:name w:val="List Continue 4"/>
    <w:basedOn w:val="a5"/>
    <w:uiPriority w:val="99"/>
    <w:pPr>
      <w:spacing w:after="120"/>
      <w:ind w:left="1132"/>
    </w:pPr>
  </w:style>
  <w:style w:type="paragraph" w:styleId="55">
    <w:name w:val="List Continue 5"/>
    <w:basedOn w:val="a5"/>
    <w:uiPriority w:val="99"/>
    <w:pPr>
      <w:spacing w:after="120"/>
      <w:ind w:left="1415"/>
    </w:pPr>
  </w:style>
  <w:style w:type="character" w:styleId="afff9">
    <w:name w:val="FollowedHyperlink"/>
    <w:uiPriority w:val="99"/>
    <w:rPr>
      <w:color w:val="800080"/>
      <w:u w:val="single"/>
    </w:rPr>
  </w:style>
  <w:style w:type="paragraph" w:styleId="afffa">
    <w:name w:val="Closing"/>
    <w:basedOn w:val="a5"/>
    <w:link w:val="afffb"/>
    <w:uiPriority w:val="99"/>
    <w:pPr>
      <w:ind w:left="4252"/>
    </w:pPr>
  </w:style>
  <w:style w:type="character" w:customStyle="1" w:styleId="afffb">
    <w:name w:val="Прощание Знак"/>
    <w:link w:val="afffa"/>
    <w:uiPriority w:val="99"/>
    <w:semiHidden/>
    <w:rPr>
      <w:sz w:val="24"/>
      <w:szCs w:val="24"/>
    </w:rPr>
  </w:style>
  <w:style w:type="paragraph" w:styleId="afffc">
    <w:name w:val="List"/>
    <w:basedOn w:val="a5"/>
    <w:uiPriority w:val="99"/>
    <w:pPr>
      <w:ind w:left="283" w:hanging="283"/>
    </w:pPr>
  </w:style>
  <w:style w:type="paragraph" w:styleId="2f">
    <w:name w:val="List 2"/>
    <w:basedOn w:val="a5"/>
    <w:uiPriority w:val="99"/>
    <w:pPr>
      <w:ind w:left="566" w:hanging="283"/>
    </w:pPr>
  </w:style>
  <w:style w:type="paragraph" w:styleId="3d">
    <w:name w:val="List 3"/>
    <w:basedOn w:val="a5"/>
    <w:uiPriority w:val="99"/>
    <w:pPr>
      <w:ind w:left="849" w:hanging="283"/>
    </w:pPr>
  </w:style>
  <w:style w:type="paragraph" w:styleId="45">
    <w:name w:val="List 4"/>
    <w:basedOn w:val="a5"/>
    <w:uiPriority w:val="99"/>
    <w:pPr>
      <w:ind w:left="1132" w:hanging="283"/>
    </w:pPr>
  </w:style>
  <w:style w:type="paragraph" w:styleId="56">
    <w:name w:val="List 5"/>
    <w:basedOn w:val="a5"/>
    <w:uiPriority w:val="99"/>
    <w:pPr>
      <w:ind w:left="1415" w:hanging="283"/>
    </w:pPr>
  </w:style>
  <w:style w:type="paragraph" w:styleId="HTML8">
    <w:name w:val="HTML Preformatted"/>
    <w:basedOn w:val="a5"/>
    <w:link w:val="HTML9"/>
    <w:uiPriority w:val="99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rPr>
      <w:rFonts w:ascii="Courier New" w:hAnsi="Courier New" w:cs="Courier New"/>
      <w:sz w:val="20"/>
      <w:szCs w:val="20"/>
    </w:rPr>
  </w:style>
  <w:style w:type="character" w:styleId="afffd">
    <w:name w:val="Strong"/>
    <w:uiPriority w:val="99"/>
    <w:qFormat/>
    <w:rPr>
      <w:b/>
      <w:bCs/>
    </w:rPr>
  </w:style>
  <w:style w:type="character" w:styleId="HTMLa">
    <w:name w:val="HTML Cite"/>
    <w:uiPriority w:val="99"/>
    <w:rPr>
      <w:i/>
      <w:iCs/>
    </w:rPr>
  </w:style>
  <w:style w:type="paragraph" w:styleId="afffe">
    <w:name w:val="Message Header"/>
    <w:basedOn w:val="a5"/>
    <w:link w:val="affff"/>
    <w:uiPriority w:val="99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f">
    <w:name w:val="Шапка Знак"/>
    <w:link w:val="afffe"/>
    <w:uiPriority w:val="99"/>
    <w:semiHidden/>
    <w:rPr>
      <w:rFonts w:ascii="Cambria" w:hAnsi="Cambria" w:cs="Cambria"/>
      <w:sz w:val="24"/>
      <w:szCs w:val="24"/>
      <w:shd w:val="pct20" w:color="auto" w:fill="auto"/>
    </w:rPr>
  </w:style>
  <w:style w:type="paragraph" w:styleId="affff0">
    <w:name w:val="E-mail Signature"/>
    <w:basedOn w:val="a5"/>
    <w:link w:val="affff1"/>
    <w:uiPriority w:val="99"/>
  </w:style>
  <w:style w:type="character" w:customStyle="1" w:styleId="affff1">
    <w:name w:val="Электронная подпись Знак"/>
    <w:link w:val="affff0"/>
    <w:uiPriority w:val="99"/>
    <w:semiHidden/>
    <w:rPr>
      <w:sz w:val="24"/>
      <w:szCs w:val="24"/>
    </w:rPr>
  </w:style>
  <w:style w:type="paragraph" w:styleId="46">
    <w:name w:val="toc 4"/>
    <w:basedOn w:val="a5"/>
    <w:next w:val="a5"/>
    <w:uiPriority w:val="39"/>
    <w:pPr>
      <w:spacing w:after="0"/>
      <w:ind w:left="720"/>
      <w:jc w:val="left"/>
    </w:pPr>
    <w:rPr>
      <w:sz w:val="18"/>
      <w:szCs w:val="18"/>
    </w:rPr>
  </w:style>
  <w:style w:type="paragraph" w:styleId="57">
    <w:name w:val="toc 5"/>
    <w:basedOn w:val="a5"/>
    <w:next w:val="a5"/>
    <w:uiPriority w:val="39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5"/>
    <w:next w:val="a5"/>
    <w:uiPriority w:val="39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5"/>
    <w:next w:val="a5"/>
    <w:uiPriority w:val="39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5"/>
    <w:next w:val="a5"/>
    <w:uiPriority w:val="39"/>
    <w:pPr>
      <w:spacing w:after="0"/>
      <w:ind w:left="1680"/>
      <w:jc w:val="left"/>
    </w:pPr>
    <w:rPr>
      <w:sz w:val="18"/>
      <w:szCs w:val="18"/>
    </w:rPr>
  </w:style>
  <w:style w:type="paragraph" w:styleId="91">
    <w:name w:val="toc 9"/>
    <w:basedOn w:val="a5"/>
    <w:next w:val="a5"/>
    <w:uiPriority w:val="39"/>
    <w:pPr>
      <w:spacing w:after="0"/>
      <w:ind w:left="1920"/>
      <w:jc w:val="left"/>
    </w:pPr>
    <w:rPr>
      <w:sz w:val="18"/>
      <w:szCs w:val="18"/>
    </w:rPr>
  </w:style>
  <w:style w:type="paragraph" w:customStyle="1" w:styleId="10">
    <w:name w:val="Стиль1"/>
    <w:basedOn w:val="a5"/>
    <w:pPr>
      <w:keepNext/>
      <w:keepLines/>
      <w:widowControl w:val="0"/>
      <w:numPr>
        <w:numId w:val="5"/>
      </w:numPr>
      <w:suppressLineNumber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5"/>
    <w:uiPriority w:val="99"/>
  </w:style>
  <w:style w:type="paragraph" w:customStyle="1" w:styleId="210">
    <w:name w:val="Заголовок 2.1"/>
    <w:basedOn w:val="11"/>
    <w:uiPriority w:val="99"/>
    <w:pPr>
      <w:keepLines/>
      <w:widowControl w:val="0"/>
      <w:suppressLineNumbers/>
    </w:pPr>
    <w:rPr>
      <w:caps/>
    </w:rPr>
  </w:style>
  <w:style w:type="paragraph" w:customStyle="1" w:styleId="20">
    <w:name w:val="Стиль2"/>
    <w:basedOn w:val="27"/>
    <w:uiPriority w:val="99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</w:pPr>
    <w:rPr>
      <w:b/>
      <w:bCs/>
    </w:rPr>
  </w:style>
  <w:style w:type="paragraph" w:customStyle="1" w:styleId="30">
    <w:name w:val="Стиль3"/>
    <w:basedOn w:val="29"/>
    <w:uiPriority w:val="99"/>
    <w:pPr>
      <w:widowControl w:val="0"/>
      <w:numPr>
        <w:ilvl w:val="2"/>
        <w:numId w:val="5"/>
      </w:numPr>
      <w:spacing w:after="0" w:line="240" w:lineRule="auto"/>
    </w:pPr>
  </w:style>
  <w:style w:type="paragraph" w:customStyle="1" w:styleId="2-11">
    <w:name w:val="содержание2-11"/>
    <w:basedOn w:val="a5"/>
    <w:uiPriority w:val="99"/>
  </w:style>
  <w:style w:type="character" w:customStyle="1" w:styleId="15">
    <w:name w:val="Знак Знак1"/>
    <w:uiPriority w:val="99"/>
    <w:rPr>
      <w:sz w:val="24"/>
      <w:szCs w:val="24"/>
      <w:lang w:val="ru-RU" w:eastAsia="ru-RU"/>
    </w:rPr>
  </w:style>
  <w:style w:type="character" w:customStyle="1" w:styleId="3e">
    <w:name w:val="Стиль3 Знак"/>
    <w:uiPriority w:val="99"/>
    <w:rPr>
      <w:sz w:val="24"/>
      <w:szCs w:val="24"/>
      <w:lang w:val="ru-RU" w:eastAsia="ru-RU"/>
    </w:rPr>
  </w:style>
  <w:style w:type="paragraph" w:customStyle="1" w:styleId="47">
    <w:name w:val="Стиль4"/>
    <w:basedOn w:val="21"/>
    <w:next w:val="a5"/>
    <w:uiPriority w:val="99"/>
    <w:pPr>
      <w:keepLines/>
      <w:widowControl w:val="0"/>
      <w:suppressLineNumbers/>
      <w:ind w:firstLine="567"/>
    </w:pPr>
  </w:style>
  <w:style w:type="paragraph" w:customStyle="1" w:styleId="affff2">
    <w:name w:val="Таблица заголовок"/>
    <w:basedOn w:val="a5"/>
    <w:uiPriority w:val="99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f3">
    <w:name w:val="текст таблицы"/>
    <w:basedOn w:val="a5"/>
    <w:uiPriority w:val="99"/>
    <w:pPr>
      <w:spacing w:before="120" w:after="0"/>
      <w:ind w:right="-102"/>
      <w:jc w:val="left"/>
    </w:pPr>
  </w:style>
  <w:style w:type="paragraph" w:customStyle="1" w:styleId="affff4">
    <w:name w:val="Пункт Знак"/>
    <w:basedOn w:val="a5"/>
    <w:uiPriority w:val="99"/>
    <w:pPr>
      <w:tabs>
        <w:tab w:val="num" w:pos="1134"/>
        <w:tab w:val="left" w:pos="1701"/>
      </w:tabs>
      <w:spacing w:after="0" w:line="360" w:lineRule="auto"/>
      <w:ind w:left="1134" w:hanging="567"/>
    </w:pPr>
    <w:rPr>
      <w:sz w:val="28"/>
      <w:szCs w:val="28"/>
    </w:rPr>
  </w:style>
  <w:style w:type="paragraph" w:customStyle="1" w:styleId="affff5">
    <w:name w:val="a"/>
    <w:basedOn w:val="a5"/>
    <w:uiPriority w:val="99"/>
    <w:pPr>
      <w:spacing w:after="0" w:line="360" w:lineRule="auto"/>
      <w:ind w:left="1134" w:hanging="567"/>
    </w:pPr>
    <w:rPr>
      <w:sz w:val="28"/>
      <w:szCs w:val="28"/>
    </w:rPr>
  </w:style>
  <w:style w:type="paragraph" w:customStyle="1" w:styleId="affff6">
    <w:name w:val="Словарная статья"/>
    <w:basedOn w:val="a5"/>
    <w:next w:val="a5"/>
    <w:uiPriority w:val="99"/>
    <w:pPr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7">
    <w:name w:val="Комментарий пользователя"/>
    <w:basedOn w:val="a5"/>
    <w:next w:val="a5"/>
    <w:uiPriority w:val="99"/>
    <w:pPr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f">
    <w:name w:val="Стиль3 Знак Знак"/>
    <w:uiPriority w:val="99"/>
    <w:rPr>
      <w:sz w:val="24"/>
      <w:szCs w:val="24"/>
      <w:lang w:val="ru-RU" w:eastAsia="ru-RU"/>
    </w:rPr>
  </w:style>
  <w:style w:type="paragraph" w:styleId="affff8">
    <w:name w:val="Balloon Text"/>
    <w:basedOn w:val="a5"/>
    <w:link w:val="affff9"/>
    <w:uiPriority w:val="99"/>
    <w:semiHidden/>
    <w:rPr>
      <w:sz w:val="20"/>
      <w:szCs w:val="2"/>
    </w:rPr>
  </w:style>
  <w:style w:type="character" w:customStyle="1" w:styleId="affff9">
    <w:name w:val="Текст выноски Знак"/>
    <w:link w:val="affff8"/>
    <w:uiPriority w:val="99"/>
    <w:semiHidden/>
    <w:rPr>
      <w:szCs w:val="2"/>
    </w:rPr>
  </w:style>
  <w:style w:type="character" w:customStyle="1" w:styleId="labelbodytext1">
    <w:name w:val="label_body_text_1"/>
    <w:uiPriority w:val="99"/>
  </w:style>
  <w:style w:type="paragraph" w:customStyle="1" w:styleId="1DocumentHeader1">
    <w:name w:val="Заголовок 1.Document Header1"/>
    <w:basedOn w:val="a5"/>
    <w:next w:val="a5"/>
    <w:uiPriority w:val="99"/>
    <w:pPr>
      <w:keepNext/>
      <w:spacing w:before="240"/>
      <w:jc w:val="center"/>
      <w:outlineLvl w:val="0"/>
    </w:pPr>
    <w:rPr>
      <w:sz w:val="36"/>
      <w:szCs w:val="36"/>
    </w:rPr>
  </w:style>
  <w:style w:type="paragraph" w:customStyle="1" w:styleId="ConsPlusNormal">
    <w:name w:val="ConsPlusNormal"/>
    <w:link w:val="ConsPlusNormal0"/>
    <w:qFormat/>
    <w:pPr>
      <w:widowControl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Pr>
      <w:sz w:val="24"/>
      <w:szCs w:val="24"/>
      <w:lang w:val="ru-RU" w:eastAsia="ru-RU"/>
    </w:rPr>
  </w:style>
  <w:style w:type="character" w:styleId="affffa">
    <w:name w:val="annotation reference"/>
    <w:uiPriority w:val="99"/>
    <w:semiHidden/>
    <w:rPr>
      <w:sz w:val="16"/>
      <w:szCs w:val="16"/>
    </w:rPr>
  </w:style>
  <w:style w:type="paragraph" w:styleId="affffb">
    <w:name w:val="annotation text"/>
    <w:basedOn w:val="a5"/>
    <w:link w:val="affffc"/>
    <w:uiPriority w:val="99"/>
    <w:semiHidden/>
    <w:rPr>
      <w:sz w:val="20"/>
      <w:szCs w:val="20"/>
    </w:rPr>
  </w:style>
  <w:style w:type="character" w:customStyle="1" w:styleId="affffc">
    <w:name w:val="Текст примечания Знак"/>
    <w:link w:val="affffb"/>
    <w:uiPriority w:val="99"/>
    <w:semiHidden/>
  </w:style>
  <w:style w:type="paragraph" w:styleId="affffd">
    <w:name w:val="annotation subject"/>
    <w:basedOn w:val="affffb"/>
    <w:next w:val="affffb"/>
    <w:link w:val="affffe"/>
    <w:uiPriority w:val="99"/>
    <w:semiHidden/>
    <w:rPr>
      <w:b/>
      <w:bCs/>
    </w:rPr>
  </w:style>
  <w:style w:type="character" w:customStyle="1" w:styleId="affffe">
    <w:name w:val="Тема примечания Знак"/>
    <w:link w:val="affffd"/>
    <w:uiPriority w:val="99"/>
    <w:semiHidden/>
    <w:rPr>
      <w:b/>
      <w:bCs/>
      <w:sz w:val="20"/>
      <w:szCs w:val="20"/>
    </w:rPr>
  </w:style>
  <w:style w:type="paragraph" w:customStyle="1" w:styleId="200">
    <w:name w:val="20"/>
    <w:basedOn w:val="a5"/>
    <w:uiPriority w:val="99"/>
    <w:pPr>
      <w:spacing w:before="104" w:after="104"/>
      <w:ind w:left="104" w:right="104"/>
      <w:jc w:val="left"/>
    </w:pPr>
  </w:style>
  <w:style w:type="character" w:customStyle="1" w:styleId="16">
    <w:name w:val="Заголовок 1 Знак"/>
    <w:rPr>
      <w:b/>
      <w:bCs/>
      <w:sz w:val="36"/>
      <w:szCs w:val="36"/>
      <w:lang w:val="ru-RU" w:eastAsia="ru-RU"/>
    </w:rPr>
  </w:style>
  <w:style w:type="paragraph" w:customStyle="1" w:styleId="afffff">
    <w:name w:val="Пункт"/>
    <w:basedOn w:val="a5"/>
    <w:link w:val="17"/>
    <w:pPr>
      <w:tabs>
        <w:tab w:val="num" w:pos="1980"/>
      </w:tabs>
      <w:spacing w:after="0"/>
      <w:ind w:left="1404" w:hanging="504"/>
    </w:pPr>
  </w:style>
  <w:style w:type="paragraph" w:customStyle="1" w:styleId="afffff0">
    <w:name w:val="Подпункт"/>
    <w:basedOn w:val="afffff"/>
    <w:pPr>
      <w:tabs>
        <w:tab w:val="clear" w:pos="1980"/>
        <w:tab w:val="num" w:pos="2520"/>
      </w:tabs>
      <w:ind w:left="1728" w:hanging="648"/>
    </w:pPr>
  </w:style>
  <w:style w:type="paragraph" w:styleId="afffff1">
    <w:name w:val="Document Map"/>
    <w:basedOn w:val="a5"/>
    <w:link w:val="afffff2"/>
    <w:uiPriority w:val="99"/>
    <w:semiHidden/>
    <w:pPr>
      <w:shd w:val="clear" w:color="auto" w:fill="000080"/>
    </w:pPr>
    <w:rPr>
      <w:sz w:val="2"/>
      <w:szCs w:val="2"/>
    </w:rPr>
  </w:style>
  <w:style w:type="character" w:customStyle="1" w:styleId="afffff2">
    <w:name w:val="Схема документа Знак"/>
    <w:link w:val="afffff1"/>
    <w:uiPriority w:val="99"/>
    <w:semiHidden/>
    <w:rPr>
      <w:sz w:val="2"/>
      <w:szCs w:val="2"/>
    </w:rPr>
  </w:style>
  <w:style w:type="paragraph" w:customStyle="1" w:styleId="afffff3">
    <w:name w:val="Таблица шапка"/>
    <w:basedOn w:val="a5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f4">
    <w:name w:val="Таблица текст"/>
    <w:basedOn w:val="a5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3">
    <w:name w:val="пункт"/>
    <w:basedOn w:val="a5"/>
    <w:uiPriority w:val="99"/>
    <w:pPr>
      <w:numPr>
        <w:ilvl w:val="2"/>
        <w:numId w:val="7"/>
      </w:numPr>
      <w:spacing w:before="60"/>
      <w:jc w:val="left"/>
    </w:pPr>
  </w:style>
  <w:style w:type="character" w:customStyle="1" w:styleId="afffff5">
    <w:name w:val="Гипертекстовая ссылка"/>
    <w:uiPriority w:val="99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5"/>
    <w:next w:val="a5"/>
    <w:uiPriority w:val="99"/>
    <w:semiHidden/>
    <w:pPr>
      <w:ind w:left="240" w:hanging="240"/>
    </w:pPr>
  </w:style>
  <w:style w:type="paragraph" w:customStyle="1" w:styleId="19">
    <w:name w:val="Обычный1"/>
    <w:uiPriority w:val="99"/>
    <w:rPr>
      <w:sz w:val="24"/>
      <w:szCs w:val="24"/>
    </w:rPr>
  </w:style>
  <w:style w:type="paragraph" w:customStyle="1" w:styleId="ConsPlusNonformat">
    <w:name w:val="ConsPlusNonformat"/>
    <w:uiPriority w:val="99"/>
    <w:pPr>
      <w:widowControl w:val="0"/>
    </w:pPr>
    <w:rPr>
      <w:rFonts w:ascii="Courier New" w:hAnsi="Courier New" w:cs="Courier New"/>
    </w:rPr>
  </w:style>
  <w:style w:type="paragraph" w:styleId="afffff6">
    <w:name w:val="No Spacing"/>
    <w:uiPriority w:val="1"/>
    <w:qFormat/>
    <w:rPr>
      <w:sz w:val="24"/>
      <w:szCs w:val="24"/>
    </w:rPr>
  </w:style>
  <w:style w:type="paragraph" w:styleId="afffff7">
    <w:name w:val="endnote text"/>
    <w:basedOn w:val="a5"/>
    <w:link w:val="afffff8"/>
    <w:uiPriority w:val="99"/>
    <w:semiHidden/>
    <w:rPr>
      <w:sz w:val="20"/>
      <w:szCs w:val="20"/>
    </w:rPr>
  </w:style>
  <w:style w:type="character" w:customStyle="1" w:styleId="afffff8">
    <w:name w:val="Текст концевой сноски Знак"/>
    <w:basedOn w:val="a6"/>
    <w:link w:val="afffff7"/>
    <w:uiPriority w:val="99"/>
  </w:style>
  <w:style w:type="character" w:styleId="afffff9">
    <w:name w:val="endnote reference"/>
    <w:uiPriority w:val="99"/>
    <w:semiHidden/>
    <w:rPr>
      <w:vertAlign w:val="superscript"/>
    </w:rPr>
  </w:style>
  <w:style w:type="paragraph" w:customStyle="1" w:styleId="112">
    <w:name w:val="Основной текст с отступом11"/>
    <w:basedOn w:val="a5"/>
    <w:uiPriority w:val="99"/>
    <w:pPr>
      <w:spacing w:before="60" w:after="0"/>
      <w:ind w:firstLine="851"/>
    </w:pPr>
  </w:style>
  <w:style w:type="character" w:customStyle="1" w:styleId="FontStyle30">
    <w:name w:val="Font Style30"/>
    <w:uiPriority w:val="99"/>
    <w:rPr>
      <w:rFonts w:ascii="Times New Roman" w:hAnsi="Times New Roman" w:cs="Times New Roman"/>
      <w:sz w:val="18"/>
      <w:szCs w:val="18"/>
    </w:rPr>
  </w:style>
  <w:style w:type="paragraph" w:styleId="afffffa">
    <w:name w:val="List Paragraph"/>
    <w:basedOn w:val="a5"/>
    <w:link w:val="afffffb"/>
    <w:uiPriority w:val="34"/>
    <w:qFormat/>
    <w:pPr>
      <w:spacing w:after="0"/>
      <w:ind w:left="720"/>
      <w:jc w:val="left"/>
    </w:pPr>
  </w:style>
  <w:style w:type="character" w:styleId="afffffc">
    <w:name w:val="Placeholder Text"/>
    <w:basedOn w:val="a6"/>
    <w:uiPriority w:val="99"/>
    <w:semiHidden/>
    <w:rPr>
      <w:color w:val="808080"/>
    </w:rPr>
  </w:style>
  <w:style w:type="character" w:customStyle="1" w:styleId="f">
    <w:name w:val="f"/>
    <w:basedOn w:val="a6"/>
  </w:style>
  <w:style w:type="character" w:customStyle="1" w:styleId="r">
    <w:name w:val="r"/>
    <w:basedOn w:val="a6"/>
  </w:style>
  <w:style w:type="paragraph" w:styleId="2f0">
    <w:name w:val="Body Text 2"/>
    <w:basedOn w:val="a5"/>
    <w:link w:val="2f1"/>
    <w:pPr>
      <w:spacing w:after="120" w:line="480" w:lineRule="auto"/>
    </w:pPr>
  </w:style>
  <w:style w:type="character" w:customStyle="1" w:styleId="2f1">
    <w:name w:val="Основной текст 2 Знак"/>
    <w:basedOn w:val="a6"/>
    <w:link w:val="2f0"/>
    <w:rPr>
      <w:sz w:val="24"/>
      <w:szCs w:val="24"/>
    </w:rPr>
  </w:style>
  <w:style w:type="table" w:styleId="afffffd">
    <w:name w:val="Table Grid"/>
    <w:basedOn w:val="a7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Iniiaiieoaeno">
    <w:name w:val="Iniiaiie oaeno"/>
    <w:basedOn w:val="a5"/>
    <w:uiPriority w:val="99"/>
    <w:pPr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5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e">
    <w:name w:val="Таблицы (моноширинный)"/>
    <w:basedOn w:val="a5"/>
    <w:next w:val="a5"/>
    <w:uiPriority w:val="99"/>
    <w:pPr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7">
    <w:name w:val="Пункт Знак1"/>
    <w:link w:val="afffff"/>
    <w:rPr>
      <w:sz w:val="24"/>
      <w:szCs w:val="24"/>
    </w:rPr>
  </w:style>
  <w:style w:type="paragraph" w:customStyle="1" w:styleId="affffff">
    <w:name w:val="Подподпункт"/>
    <w:basedOn w:val="afffff0"/>
    <w:pPr>
      <w:tabs>
        <w:tab w:val="clear" w:pos="2520"/>
        <w:tab w:val="num" w:pos="360"/>
      </w:tabs>
      <w:spacing w:line="360" w:lineRule="auto"/>
      <w:ind w:left="567" w:hanging="567"/>
    </w:pPr>
    <w:rPr>
      <w:sz w:val="28"/>
      <w:szCs w:val="20"/>
    </w:rPr>
  </w:style>
  <w:style w:type="paragraph" w:customStyle="1" w:styleId="-31">
    <w:name w:val="Пункт-3"/>
    <w:basedOn w:val="a5"/>
    <w:link w:val="-32"/>
    <w:pPr>
      <w:tabs>
        <w:tab w:val="num" w:pos="1418"/>
      </w:tabs>
      <w:spacing w:after="0"/>
    </w:pPr>
    <w:rPr>
      <w:sz w:val="28"/>
      <w:szCs w:val="20"/>
    </w:rPr>
  </w:style>
  <w:style w:type="character" w:customStyle="1" w:styleId="-32">
    <w:name w:val="Пункт-3 Знак"/>
    <w:link w:val="-31"/>
    <w:rPr>
      <w:sz w:val="28"/>
    </w:rPr>
  </w:style>
  <w:style w:type="character" w:customStyle="1" w:styleId="3f0">
    <w:name w:val="Основной текст (3)_"/>
    <w:basedOn w:val="a6"/>
    <w:link w:val="3f1"/>
    <w:rPr>
      <w:b/>
      <w:bCs/>
      <w:shd w:val="clear" w:color="auto" w:fill="FFFFFF"/>
    </w:rPr>
  </w:style>
  <w:style w:type="paragraph" w:customStyle="1" w:styleId="3f1">
    <w:name w:val="Основной текст (3)"/>
    <w:basedOn w:val="a5"/>
    <w:link w:val="3f0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Pr>
      <w:color w:val="000000"/>
      <w:sz w:val="24"/>
      <w:szCs w:val="24"/>
      <w:lang w:eastAsia="en-US"/>
    </w:rPr>
  </w:style>
  <w:style w:type="character" w:customStyle="1" w:styleId="afffffb">
    <w:name w:val="Абзац списка Знак"/>
    <w:basedOn w:val="a6"/>
    <w:link w:val="afffffa"/>
    <w:uiPriority w:val="34"/>
    <w:qFormat/>
    <w:rPr>
      <w:sz w:val="24"/>
      <w:szCs w:val="24"/>
    </w:rPr>
  </w:style>
  <w:style w:type="paragraph" w:customStyle="1" w:styleId="-41">
    <w:name w:val="Пункт-4"/>
    <w:basedOn w:val="a5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f0">
    <w:name w:val="комментарий"/>
    <w:uiPriority w:val="99"/>
    <w:rPr>
      <w:i/>
      <w:u w:val="none"/>
      <w:shd w:val="clear" w:color="auto" w:fill="FFFF99"/>
    </w:rPr>
  </w:style>
  <w:style w:type="paragraph" w:styleId="affffff1">
    <w:name w:val="Revision"/>
    <w:hidden/>
    <w:uiPriority w:val="99"/>
    <w:semiHidden/>
    <w:rPr>
      <w:sz w:val="24"/>
      <w:szCs w:val="24"/>
    </w:rPr>
  </w:style>
  <w:style w:type="paragraph" w:customStyle="1" w:styleId="affffff2">
    <w:name w:val="Ариал"/>
    <w:basedOn w:val="a5"/>
    <w:link w:val="1b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f2"/>
    <w:rPr>
      <w:rFonts w:ascii="Arial" w:hAnsi="Arial"/>
      <w:sz w:val="24"/>
    </w:rPr>
  </w:style>
  <w:style w:type="paragraph" w:customStyle="1" w:styleId="1c">
    <w:name w:val="Цитата1"/>
    <w:basedOn w:val="a5"/>
    <w:uiPriority w:val="99"/>
    <w:pPr>
      <w:shd w:val="clear" w:color="auto" w:fill="FFFFFF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">
    <w:name w:val="Заголовок_1"/>
    <w:basedOn w:val="a5"/>
    <w:uiPriority w:val="99"/>
    <w:pPr>
      <w:keepNext/>
      <w:keepLines/>
      <w:numPr>
        <w:numId w:val="11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5"/>
    <w:uiPriority w:val="99"/>
    <w:pPr>
      <w:numPr>
        <w:ilvl w:val="2"/>
        <w:numId w:val="11"/>
      </w:numPr>
      <w:spacing w:after="0"/>
    </w:pPr>
    <w:rPr>
      <w:sz w:val="28"/>
      <w:szCs w:val="28"/>
    </w:rPr>
  </w:style>
  <w:style w:type="paragraph" w:customStyle="1" w:styleId="2">
    <w:name w:val="Пункт_2"/>
    <w:basedOn w:val="a5"/>
    <w:uiPriority w:val="99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styleId="affffff3">
    <w:name w:val="caption"/>
    <w:basedOn w:val="a5"/>
    <w:next w:val="a5"/>
    <w:uiPriority w:val="35"/>
    <w:unhideWhenUsed/>
    <w:qFormat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5"/>
    <w:pPr>
      <w:spacing w:after="0"/>
      <w:ind w:firstLine="567"/>
    </w:pPr>
    <w:rPr>
      <w:bCs/>
      <w:szCs w:val="22"/>
    </w:rPr>
  </w:style>
  <w:style w:type="paragraph" w:customStyle="1" w:styleId="a4">
    <w:name w:val="МРСК_нумерованный_список"/>
    <w:basedOn w:val="af"/>
    <w:qFormat/>
    <w:pPr>
      <w:keepNext/>
      <w:numPr>
        <w:numId w:val="19"/>
      </w:numPr>
      <w:tabs>
        <w:tab w:val="num" w:pos="360"/>
      </w:tabs>
      <w:spacing w:after="0" w:line="300" w:lineRule="auto"/>
      <w:ind w:left="786" w:hanging="360"/>
    </w:pPr>
  </w:style>
  <w:style w:type="paragraph" w:customStyle="1" w:styleId="a2">
    <w:name w:val="буквы"/>
    <w:basedOn w:val="a5"/>
    <w:uiPriority w:val="99"/>
    <w:pPr>
      <w:numPr>
        <w:numId w:val="20"/>
      </w:numPr>
      <w:tabs>
        <w:tab w:val="clear" w:pos="360"/>
        <w:tab w:val="num" w:pos="564"/>
        <w:tab w:val="num" w:pos="1080"/>
      </w:tabs>
      <w:spacing w:after="0" w:line="360" w:lineRule="auto"/>
      <w:ind w:left="1080"/>
    </w:pPr>
    <w:rPr>
      <w:sz w:val="28"/>
      <w:szCs w:val="20"/>
    </w:rPr>
  </w:style>
  <w:style w:type="character" w:customStyle="1" w:styleId="FTN-">
    <w:name w:val="FTN _коммСтиль полужирный курсив Узор: Нет (Светло-желтый)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affffff4">
    <w:name w:val="Пункт б/н"/>
    <w:basedOn w:val="a5"/>
    <w:pPr>
      <w:tabs>
        <w:tab w:val="left" w:pos="1134"/>
      </w:tabs>
      <w:spacing w:after="0" w:line="360" w:lineRule="auto"/>
      <w:ind w:firstLine="567"/>
    </w:pPr>
    <w:rPr>
      <w:bCs/>
      <w:sz w:val="22"/>
      <w:szCs w:val="22"/>
    </w:rPr>
  </w:style>
  <w:style w:type="character" w:customStyle="1" w:styleId="ConsPlusNormal0">
    <w:name w:val="ConsPlusNormal Знак"/>
    <w:link w:val="ConsPlusNormal"/>
    <w:rPr>
      <w:rFonts w:ascii="Arial" w:hAnsi="Arial" w:cs="Arial"/>
    </w:rPr>
  </w:style>
  <w:style w:type="paragraph" w:customStyle="1" w:styleId="FORMATTEXT">
    <w:name w:val=".FORMATTEXT"/>
    <w:uiPriority w:val="99"/>
    <w:pPr>
      <w:widowControl w:val="0"/>
    </w:pPr>
    <w:rPr>
      <w:rFonts w:ascii="Arial" w:hAnsi="Arial" w:cs="Arial"/>
    </w:rPr>
  </w:style>
  <w:style w:type="paragraph" w:customStyle="1" w:styleId="HEADERTEXT">
    <w:name w:val=".HEADERTEXT"/>
    <w:uiPriority w:val="99"/>
    <w:pPr>
      <w:widowControl w:val="0"/>
    </w:pPr>
    <w:rPr>
      <w:rFonts w:ascii="Arial" w:hAnsi="Arial" w:cs="Arial"/>
      <w:color w:val="2B4279"/>
    </w:rPr>
  </w:style>
  <w:style w:type="table" w:customStyle="1" w:styleId="1d">
    <w:name w:val="Сетка таблицы1"/>
    <w:basedOn w:val="a7"/>
    <w:next w:val="afffffd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126373A6C0DC5BE1AE5BF247482912E1BCBC98009FFC480FB735D20C5DBt3K" TargetMode="External"/><Relationship Id="rId13" Type="http://schemas.openxmlformats.org/officeDocument/2006/relationships/hyperlink" Target="consultantplus://offline/ref=11939C6EDC6738ACE63A39AB47B82D4C6499CE46C54137C6CF3CC7D16CAA1FBDE7F692A9977C45C1F4E4FD2CF53A7584FE8E2D1C69FF2C4FdCE" TargetMode="External"/><Relationship Id="rId18" Type="http://schemas.openxmlformats.org/officeDocument/2006/relationships/image" Target="media/image3.wmf"/><Relationship Id="rId3" Type="http://schemas.openxmlformats.org/officeDocument/2006/relationships/styles" Target="styles.xml"/><Relationship Id="rId21" Type="http://schemas.openxmlformats.org/officeDocument/2006/relationships/hyperlink" Target="http://www.zakupki.gov.ru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1939C6EDC6738ACE63A39AB47B82D4C649ACF49C24237C6CF3CC7D16CAA1FBDE7F692AA937E40CCABE1E83DAD37729DE0873A006BFD42dCE" TargetMode="External"/><Relationship Id="rId17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image" Target="media/image2.wmf"/><Relationship Id="rId20" Type="http://schemas.openxmlformats.org/officeDocument/2006/relationships/hyperlink" Target="https://rmsp.nalog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6F78F6F851C034ED1C7ABB4A68893F6BF7DE5685F5D9161D1FC60E77Cu8j8L" TargetMode="Externa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11939C6EDC6738ACE63A39AB47B82D4C6499CE46C54137C6CF3CC7D16CAA1FBDE7F692A9977C45C1F4E4FD2CF53A7584FE8E2D1C69FF2C4FdCE" TargetMode="External"/><Relationship Id="rId19" Type="http://schemas.openxmlformats.org/officeDocument/2006/relationships/oleObject" Target="embeddings/oleObject3.bin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1939C6EDC6738ACE63A39AB47B82D4C649ACF49C24237C6CF3CC7D16CAA1FBDE7F692AA937E40CCABE1E83DAD37729DE0873A006BFD42dCE" TargetMode="External"/><Relationship Id="rId14" Type="http://schemas.openxmlformats.org/officeDocument/2006/relationships/image" Target="media/image1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F3F179-4AFE-4AAB-82A2-B122AD7B0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41</Pages>
  <Words>17492</Words>
  <Characters>99708</Characters>
  <Application>Microsoft Office Word</Application>
  <DocSecurity>0</DocSecurity>
  <Lines>830</Lines>
  <Paragraphs>233</Paragraphs>
  <ScaleCrop>false</ScaleCrop>
  <Manager>Храмкин А.А.</Manager>
  <Company>Институт госзакупок РАГС</Company>
  <LinksUpToDate>false</LinksUpToDate>
  <CharactersWithSpaces>116967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Золотухина Вера Александровна</cp:lastModifiedBy>
  <cp:revision>943</cp:revision>
  <dcterms:created xsi:type="dcterms:W3CDTF">2021-09-25T09:21:00Z</dcterms:created>
  <dcterms:modified xsi:type="dcterms:W3CDTF">2024-03-27T01:33:00Z</dcterms:modified>
</cp:coreProperties>
</file>